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tblpY="-465"/>
        <w:tblW w:w="10391" w:type="dxa"/>
        <w:tblLayout w:type="fixed"/>
        <w:tblLook w:val="04A0" w:firstRow="1" w:lastRow="0" w:firstColumn="1" w:lastColumn="0" w:noHBand="0" w:noVBand="1"/>
      </w:tblPr>
      <w:tblGrid>
        <w:gridCol w:w="5023"/>
        <w:gridCol w:w="5368"/>
      </w:tblGrid>
      <w:tr w:rsidR="00836F48" w14:paraId="3712664C" w14:textId="77777777" w:rsidTr="00BA5FAB">
        <w:trPr>
          <w:trHeight w:val="210"/>
        </w:trPr>
        <w:tc>
          <w:tcPr>
            <w:tcW w:w="5023" w:type="dxa"/>
            <w:tcBorders>
              <w:top w:val="nil"/>
              <w:left w:val="nil"/>
              <w:bottom w:val="single" w:sz="8" w:space="0" w:color="548DD4" w:themeColor="text2" w:themeTint="99"/>
              <w:right w:val="nil"/>
            </w:tcBorders>
          </w:tcPr>
          <w:p w14:paraId="5F30A6C5" w14:textId="77777777" w:rsidR="00F21803" w:rsidRDefault="00F21803" w:rsidP="00836F48">
            <w:r>
              <w:rPr>
                <w:noProof/>
                <w:lang w:eastAsia="fr-CA"/>
              </w:rPr>
              <w:drawing>
                <wp:anchor distT="0" distB="0" distL="114300" distR="114300" simplePos="0" relativeHeight="251659264" behindDoc="0" locked="0" layoutInCell="1" allowOverlap="1" wp14:anchorId="791859BD" wp14:editId="54352D39">
                  <wp:simplePos x="0" y="0"/>
                  <wp:positionH relativeFrom="column">
                    <wp:posOffset>101794</wp:posOffset>
                  </wp:positionH>
                  <wp:positionV relativeFrom="paragraph">
                    <wp:posOffset>65491</wp:posOffset>
                  </wp:positionV>
                  <wp:extent cx="1601491" cy="10642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02912" cy="1065161"/>
                          </a:xfrm>
                          <a:prstGeom prst="rect">
                            <a:avLst/>
                          </a:prstGeom>
                          <a:noFill/>
                        </pic:spPr>
                      </pic:pic>
                    </a:graphicData>
                  </a:graphic>
                  <wp14:sizeRelH relativeFrom="page">
                    <wp14:pctWidth>0</wp14:pctWidth>
                  </wp14:sizeRelH>
                  <wp14:sizeRelV relativeFrom="page">
                    <wp14:pctHeight>0</wp14:pctHeight>
                  </wp14:sizeRelV>
                </wp:anchor>
              </w:drawing>
            </w:r>
          </w:p>
        </w:tc>
        <w:tc>
          <w:tcPr>
            <w:tcW w:w="5368" w:type="dxa"/>
            <w:tcBorders>
              <w:top w:val="nil"/>
              <w:left w:val="nil"/>
              <w:bottom w:val="single" w:sz="8" w:space="0" w:color="548DD4" w:themeColor="text2" w:themeTint="99"/>
              <w:right w:val="nil"/>
            </w:tcBorders>
          </w:tcPr>
          <w:p w14:paraId="687AB113" w14:textId="77777777" w:rsidR="00F21803" w:rsidRDefault="00F21803" w:rsidP="00836F48"/>
          <w:p w14:paraId="45E81A1E" w14:textId="77777777" w:rsidR="00F21803" w:rsidRDefault="00F21803" w:rsidP="00836F48">
            <w:pPr>
              <w:pStyle w:val="CompanyName"/>
              <w:framePr w:hSpace="0" w:wrap="auto" w:vAnchor="margin" w:hAnchor="text" w:xAlign="left" w:yAlign="inline"/>
              <w:rPr>
                <w:rFonts w:ascii="Bookman Old Style" w:hAnsi="Bookman Old Style"/>
                <w:b/>
                <w:sz w:val="14"/>
                <w:szCs w:val="14"/>
              </w:rPr>
            </w:pPr>
          </w:p>
          <w:p w14:paraId="00F9A8DD" w14:textId="47687945" w:rsidR="008F0819" w:rsidRDefault="008F0819" w:rsidP="00E52422">
            <w:pPr>
              <w:pStyle w:val="CompanyInformation"/>
              <w:spacing w:after="120"/>
              <w:jc w:val="right"/>
              <w:rPr>
                <w:rFonts w:ascii="Bookman Old Style" w:hAnsi="Bookman Old Style"/>
              </w:rPr>
            </w:pPr>
          </w:p>
          <w:p w14:paraId="19069BCE" w14:textId="2D1B74C1" w:rsidR="00EA2F0F" w:rsidRDefault="00037A40" w:rsidP="00EA2F0F">
            <w:pPr>
              <w:pStyle w:val="CompanyInformation"/>
              <w:spacing w:after="120"/>
              <w:jc w:val="right"/>
              <w:rPr>
                <w:rFonts w:ascii="Bookman Old Style" w:hAnsi="Bookman Old Style"/>
              </w:rPr>
            </w:pPr>
            <w:r w:rsidRPr="00037A40">
              <w:rPr>
                <w:rFonts w:ascii="Bookman Old Style" w:hAnsi="Bookman Old Style"/>
              </w:rPr>
              <w:object w:dxaOrig="7095" w:dyaOrig="5550" w14:anchorId="33C52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277pt" o:ole="">
                  <v:imagedata r:id="rId7" o:title=""/>
                </v:shape>
                <o:OLEObject Type="Embed" ProgID="AcroExch.Document.DC" ShapeID="_x0000_i1025" DrawAspect="Content" ObjectID="_1618657749" r:id="rId8"/>
              </w:object>
            </w:r>
            <w:r>
              <w:rPr>
                <w:noProof/>
                <w:lang w:val="fr-CA" w:eastAsia="fr-CA"/>
              </w:rPr>
              <w:drawing>
                <wp:inline distT="0" distB="0" distL="0" distR="0" wp14:anchorId="3E3F6CFA" wp14:editId="22449521">
                  <wp:extent cx="1017455" cy="582507"/>
                  <wp:effectExtent l="0" t="0" r="0" b="1905"/>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095" cy="610926"/>
                          </a:xfrm>
                          <a:prstGeom prst="rect">
                            <a:avLst/>
                          </a:prstGeom>
                          <a:noFill/>
                          <a:ln>
                            <a:noFill/>
                          </a:ln>
                        </pic:spPr>
                      </pic:pic>
                    </a:graphicData>
                  </a:graphic>
                </wp:inline>
              </w:drawing>
            </w:r>
          </w:p>
          <w:p w14:paraId="2D93EB81" w14:textId="61D44A9B" w:rsidR="00EA2F0F" w:rsidRDefault="00EA2F0F" w:rsidP="00EA2F0F">
            <w:pPr>
              <w:pStyle w:val="CompanyInformation"/>
              <w:spacing w:after="120"/>
              <w:jc w:val="right"/>
              <w:rPr>
                <w:rFonts w:ascii="Bookman Old Style" w:hAnsi="Bookman Old Style"/>
              </w:rPr>
            </w:pPr>
          </w:p>
          <w:p w14:paraId="04CFE860" w14:textId="0ED19325" w:rsidR="00EA2F0F" w:rsidRPr="00827B03" w:rsidRDefault="00EA2F0F" w:rsidP="00EA2F0F">
            <w:pPr>
              <w:pStyle w:val="CompanyInformation"/>
              <w:spacing w:after="120"/>
              <w:jc w:val="right"/>
              <w:rPr>
                <w:rFonts w:ascii="Bookman Old Style" w:hAnsi="Bookman Old Style"/>
              </w:rPr>
            </w:pPr>
          </w:p>
        </w:tc>
      </w:tr>
      <w:tr w:rsidR="00A22892" w:rsidRPr="00A22892" w14:paraId="25A0E289" w14:textId="77777777" w:rsidTr="00BA5FAB">
        <w:trPr>
          <w:trHeight w:val="1227"/>
        </w:trPr>
        <w:tc>
          <w:tcPr>
            <w:tcW w:w="10391" w:type="dxa"/>
            <w:gridSpan w:val="2"/>
            <w:tcBorders>
              <w:top w:val="single" w:sz="8" w:space="0" w:color="8DB3E2" w:themeColor="text2" w:themeTint="66"/>
              <w:left w:val="nil"/>
              <w:bottom w:val="single" w:sz="8" w:space="0" w:color="548DD4" w:themeColor="text2" w:themeTint="99"/>
              <w:right w:val="nil"/>
            </w:tcBorders>
          </w:tcPr>
          <w:p w14:paraId="7A98FD8D" w14:textId="5E3B0D41" w:rsidR="00A22892" w:rsidRPr="00A22892" w:rsidRDefault="00A22892" w:rsidP="00A22892">
            <w:pPr>
              <w:rPr>
                <w:rFonts w:ascii="Arial" w:hAnsi="Arial" w:cs="Arial"/>
                <w:b/>
                <w:color w:val="548DD4" w:themeColor="text2" w:themeTint="99"/>
                <w:sz w:val="10"/>
                <w:szCs w:val="10"/>
                <w:u w:val="single"/>
                <w:lang w:val="fr-FR"/>
              </w:rPr>
            </w:pPr>
          </w:p>
          <w:p w14:paraId="59CDFD36" w14:textId="1A786822" w:rsidR="00836F48" w:rsidRPr="00A22892" w:rsidRDefault="00A22892" w:rsidP="00836F48">
            <w:pPr>
              <w:spacing w:line="240" w:lineRule="exact"/>
              <w:rPr>
                <w:rFonts w:ascii="Arial Black" w:hAnsi="Arial Black"/>
                <w:color w:val="548DD4" w:themeColor="text2" w:themeTint="99"/>
                <w:sz w:val="24"/>
                <w:szCs w:val="24"/>
                <w:u w:val="single"/>
              </w:rPr>
            </w:pPr>
            <w:r w:rsidRPr="00A22892">
              <w:rPr>
                <w:rFonts w:ascii="Arial" w:hAnsi="Arial" w:cs="Arial"/>
                <w:noProof/>
                <w:color w:val="548DD4" w:themeColor="text2" w:themeTint="99"/>
                <w:sz w:val="24"/>
                <w:szCs w:val="24"/>
                <w:u w:val="single"/>
                <w:lang w:eastAsia="fr-CA"/>
              </w:rPr>
              <mc:AlternateContent>
                <mc:Choice Requires="wps">
                  <w:drawing>
                    <wp:anchor distT="0" distB="0" distL="114300" distR="114300" simplePos="0" relativeHeight="251665408" behindDoc="0" locked="0" layoutInCell="1" allowOverlap="1" wp14:anchorId="5A43F704" wp14:editId="6097CB72">
                      <wp:simplePos x="0" y="0"/>
                      <wp:positionH relativeFrom="margin">
                        <wp:posOffset>5080</wp:posOffset>
                      </wp:positionH>
                      <wp:positionV relativeFrom="margin">
                        <wp:posOffset>102871</wp:posOffset>
                      </wp:positionV>
                      <wp:extent cx="6451600" cy="641350"/>
                      <wp:effectExtent l="95250" t="152400" r="120650" b="1206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641350"/>
                              </a:xfrm>
                              <a:prstGeom prst="rect">
                                <a:avLst/>
                              </a:prstGeom>
                              <a:solidFill>
                                <a:schemeClr val="tx2">
                                  <a:lumMod val="75000"/>
                                </a:schemeClr>
                              </a:solidFill>
                              <a:ln>
                                <a:solidFill>
                                  <a:schemeClr val="tx2">
                                    <a:lumMod val="60000"/>
                                    <a:lumOff val="40000"/>
                                  </a:schemeClr>
                                </a:solidFill>
                              </a:ln>
                              <a:effectLst>
                                <a:glow rad="63500">
                                  <a:schemeClr val="accent1">
                                    <a:satMod val="175000"/>
                                    <a:alpha val="40000"/>
                                  </a:schemeClr>
                                </a:glow>
                                <a:outerShdw blurRad="50800" dist="38100" dir="16200000" rotWithShape="0">
                                  <a:prstClr val="black">
                                    <a:alpha val="40000"/>
                                  </a:prstClr>
                                </a:outerShdw>
                              </a:effectLst>
                              <a:scene3d>
                                <a:camera prst="orthographicFront">
                                  <a:rot lat="0" lon="0" rev="0"/>
                                </a:camera>
                                <a:lightRig rig="glow" dir="t">
                                  <a:rot lat="0" lon="0" rev="4800000"/>
                                </a:lightRig>
                              </a:scene3d>
                              <a:sp3d prstMaterial="matte">
                                <a:bevelT w="127000" h="63500" prst="convex"/>
                              </a:sp3d>
                            </wps:spPr>
                            <wps:style>
                              <a:lnRef idx="1">
                                <a:schemeClr val="accent2"/>
                              </a:lnRef>
                              <a:fillRef idx="3">
                                <a:schemeClr val="accent2"/>
                              </a:fillRef>
                              <a:effectRef idx="2">
                                <a:schemeClr val="accent2"/>
                              </a:effectRef>
                              <a:fontRef idx="minor">
                                <a:schemeClr val="lt1"/>
                              </a:fontRef>
                            </wps:style>
                            <wps:txbx>
                              <w:txbxContent>
                                <w:p w14:paraId="5F42ED87" w14:textId="77777777" w:rsidR="00A22892" w:rsidRPr="00480B94" w:rsidRDefault="00A22892" w:rsidP="00A22892">
                                  <w:pPr>
                                    <w:spacing w:after="120"/>
                                    <w:ind w:right="-163"/>
                                    <w:jc w:val="center"/>
                                    <w:rPr>
                                      <w:rFonts w:asciiTheme="majorHAnsi" w:hAnsiTheme="majorHAnsi"/>
                                      <w:b/>
                                      <w:sz w:val="4"/>
                                      <w:szCs w:val="4"/>
                                      <w:lang w:val="fr-FR"/>
                                    </w:rPr>
                                  </w:pPr>
                                </w:p>
                                <w:p w14:paraId="259F4124" w14:textId="77777777" w:rsidR="00A22892" w:rsidRPr="002A0FBF" w:rsidRDefault="00A22892" w:rsidP="00A22892">
                                  <w:pPr>
                                    <w:spacing w:after="120"/>
                                    <w:ind w:right="-163"/>
                                    <w:jc w:val="center"/>
                                    <w:rPr>
                                      <w:rFonts w:ascii="Arial" w:hAnsi="Arial" w:cs="Arial"/>
                                      <w:b/>
                                      <w:sz w:val="44"/>
                                      <w:szCs w:val="44"/>
                                      <w:lang w:val="fr-FR"/>
                                    </w:rPr>
                                  </w:pPr>
                                  <w:r w:rsidRPr="002A0FBF">
                                    <w:rPr>
                                      <w:rFonts w:ascii="Arial" w:hAnsi="Arial" w:cs="Arial"/>
                                      <w:b/>
                                      <w:sz w:val="44"/>
                                      <w:szCs w:val="44"/>
                                      <w:lang w:val="fr-FR"/>
                                    </w:rPr>
                                    <w:t>COMMUNIQUÉ DE PRESSE</w:t>
                                  </w:r>
                                </w:p>
                                <w:p w14:paraId="6992C789" w14:textId="77777777" w:rsidR="00A22892" w:rsidRPr="00D5369F" w:rsidRDefault="00A22892" w:rsidP="00A22892">
                                  <w:pPr>
                                    <w:ind w:right="-163"/>
                                    <w:jc w:val="center"/>
                                    <w:rPr>
                                      <w:rFonts w:ascii="Old English Text MT" w:hAnsi="Old English Text MT"/>
                                      <w:sz w:val="72"/>
                                      <w:lang w:val="fr-FR"/>
                                    </w:rPr>
                                  </w:pPr>
                                </w:p>
                                <w:p w14:paraId="3EFDBB38" w14:textId="77777777" w:rsidR="00A22892" w:rsidRPr="00D5369F" w:rsidRDefault="00A22892" w:rsidP="00A22892">
                                  <w:pPr>
                                    <w:ind w:right="-163"/>
                                    <w:jc w:val="cente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704" id="_x0000_t202" coordsize="21600,21600" o:spt="202" path="m,l,21600r21600,l21600,xe">
                      <v:stroke joinstyle="miter"/>
                      <v:path gradientshapeok="t" o:connecttype="rect"/>
                    </v:shapetype>
                    <v:shape id="Text Box 3" o:spid="_x0000_s1026" type="#_x0000_t202" style="position:absolute;margin-left:.4pt;margin-top:8.1pt;width:508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" fillcolor="#17365d [2415]" strokecolor="#548dd4 [1951]">
                      <v:shadow on="t" color="black" opacity="26214f" origin=",.5" offset="0,-3pt"/>
                      <v:path arrowok="t"/>
                      <v:textbox>
                        <w:txbxContent>
                          <w:p w14:paraId="5F42ED87" w14:textId="77777777" w:rsidR="00A22892" w:rsidRPr="00480B94" w:rsidRDefault="00A22892" w:rsidP="00A22892">
                            <w:pPr>
                              <w:spacing w:after="120"/>
                              <w:ind w:right="-163"/>
                              <w:jc w:val="center"/>
                              <w:rPr>
                                <w:rFonts w:asciiTheme="majorHAnsi" w:hAnsiTheme="majorHAnsi"/>
                                <w:b/>
                                <w:sz w:val="4"/>
                                <w:szCs w:val="4"/>
                                <w:lang w:val="fr-FR"/>
                              </w:rPr>
                            </w:pPr>
                          </w:p>
                          <w:p w14:paraId="259F4124" w14:textId="77777777" w:rsidR="00A22892" w:rsidRPr="002A0FBF" w:rsidRDefault="00A22892" w:rsidP="00A22892">
                            <w:pPr>
                              <w:spacing w:after="120"/>
                              <w:ind w:right="-163"/>
                              <w:jc w:val="center"/>
                              <w:rPr>
                                <w:rFonts w:ascii="Arial" w:hAnsi="Arial" w:cs="Arial"/>
                                <w:b/>
                                <w:sz w:val="44"/>
                                <w:szCs w:val="44"/>
                                <w:lang w:val="fr-FR"/>
                              </w:rPr>
                            </w:pPr>
                            <w:r w:rsidRPr="002A0FBF">
                              <w:rPr>
                                <w:rFonts w:ascii="Arial" w:hAnsi="Arial" w:cs="Arial"/>
                                <w:b/>
                                <w:sz w:val="44"/>
                                <w:szCs w:val="44"/>
                                <w:lang w:val="fr-FR"/>
                              </w:rPr>
                              <w:t>COMMUNIQUÉ DE PRESSE</w:t>
                            </w:r>
                          </w:p>
                          <w:p w14:paraId="6992C789" w14:textId="77777777" w:rsidR="00A22892" w:rsidRPr="00D5369F" w:rsidRDefault="00A22892" w:rsidP="00A22892">
                            <w:pPr>
                              <w:ind w:right="-163"/>
                              <w:jc w:val="center"/>
                              <w:rPr>
                                <w:rFonts w:ascii="Old English Text MT" w:hAnsi="Old English Text MT"/>
                                <w:sz w:val="72"/>
                                <w:lang w:val="fr-FR"/>
                              </w:rPr>
                            </w:pPr>
                          </w:p>
                          <w:p w14:paraId="3EFDBB38" w14:textId="77777777" w:rsidR="00A22892" w:rsidRPr="00D5369F" w:rsidRDefault="00A22892" w:rsidP="00A22892">
                            <w:pPr>
                              <w:ind w:right="-163"/>
                              <w:jc w:val="center"/>
                              <w:rPr>
                                <w:lang w:val="fr-FR"/>
                              </w:rPr>
                            </w:pPr>
                          </w:p>
                        </w:txbxContent>
                      </v:textbox>
                      <w10:wrap anchorx="margin" anchory="margin"/>
                    </v:shape>
                  </w:pict>
                </mc:Fallback>
              </mc:AlternateContent>
            </w:r>
          </w:p>
          <w:p w14:paraId="4E77EE16"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69F5AA4A"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1092D318"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00ED2B40" w14:textId="77777777" w:rsidR="006D1128" w:rsidRPr="00A22892" w:rsidRDefault="006D1128" w:rsidP="00836F48">
            <w:pPr>
              <w:spacing w:line="240" w:lineRule="exact"/>
              <w:rPr>
                <w:rFonts w:ascii="Arial Black" w:hAnsi="Arial Black"/>
                <w:color w:val="548DD4" w:themeColor="text2" w:themeTint="99"/>
                <w:sz w:val="10"/>
                <w:szCs w:val="10"/>
                <w:u w:val="single"/>
              </w:rPr>
            </w:pPr>
          </w:p>
        </w:tc>
      </w:tr>
    </w:tbl>
    <w:p w14:paraId="66ED8AC4" w14:textId="2062E188" w:rsidR="006D1128" w:rsidRPr="00A22892" w:rsidRDefault="00C2760F" w:rsidP="002648FE">
      <w:pPr>
        <w:spacing w:after="0" w:line="240" w:lineRule="auto"/>
        <w:rPr>
          <w:rFonts w:ascii="Arial" w:hAnsi="Arial" w:cs="Arial"/>
          <w:b/>
          <w:color w:val="548DD4" w:themeColor="text2" w:themeTint="99"/>
          <w:sz w:val="16"/>
          <w:szCs w:val="16"/>
          <w:u w:val="single"/>
          <w:lang w:val="fr-FR"/>
        </w:rPr>
      </w:pPr>
      <w:r w:rsidRPr="00C2760F">
        <w:rPr>
          <w:rFonts w:ascii="HelveticaNeue" w:eastAsia="Calibri" w:hAnsi="HelveticaNeue" w:cs="Times New Roman"/>
          <w:noProof/>
          <w:color w:val="333333"/>
          <w:lang w:eastAsia="fr-CA"/>
        </w:rPr>
        <w:drawing>
          <wp:anchor distT="0" distB="0" distL="114300" distR="114300" simplePos="0" relativeHeight="251666432" behindDoc="0" locked="0" layoutInCell="1" allowOverlap="1" wp14:anchorId="6C875DBF" wp14:editId="7B494028">
            <wp:simplePos x="0" y="0"/>
            <wp:positionH relativeFrom="margin">
              <wp:posOffset>-635</wp:posOffset>
            </wp:positionH>
            <wp:positionV relativeFrom="paragraph">
              <wp:posOffset>1703070</wp:posOffset>
            </wp:positionV>
            <wp:extent cx="2413000" cy="1822450"/>
            <wp:effectExtent l="0" t="0" r="6350" b="6350"/>
            <wp:wrapSquare wrapText="bothSides"/>
            <wp:docPr id="3" name="DDD5BBDD-4665-4A55-B4AE-6F1FB68DCCEA"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5BBDD-4665-4A55-B4AE-6F1FB68DCCEA"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30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44EA" w14:textId="0CF377C6" w:rsidR="002648FE" w:rsidRPr="00630298" w:rsidRDefault="002648FE" w:rsidP="002648FE">
      <w:pPr>
        <w:spacing w:after="0" w:line="240" w:lineRule="auto"/>
        <w:rPr>
          <w:rFonts w:ascii="Arial" w:hAnsi="Arial" w:cs="Arial"/>
          <w:b/>
          <w:u w:val="single"/>
          <w:lang w:val="fr-FR"/>
        </w:rPr>
      </w:pPr>
    </w:p>
    <w:p w14:paraId="5F4B62CA" w14:textId="6A08A48E" w:rsidR="00DA5EBD" w:rsidRDefault="005C74FE" w:rsidP="00DA18A2">
      <w:pPr>
        <w:spacing w:after="0" w:line="240" w:lineRule="auto"/>
        <w:jc w:val="center"/>
        <w:rPr>
          <w:rFonts w:ascii="Arial" w:hAnsi="Arial" w:cs="Arial"/>
          <w:b/>
          <w:i/>
          <w:sz w:val="28"/>
          <w:szCs w:val="28"/>
        </w:rPr>
      </w:pPr>
      <w:r>
        <w:rPr>
          <w:rFonts w:ascii="Arial" w:hAnsi="Arial" w:cs="Arial"/>
          <w:b/>
          <w:i/>
          <w:sz w:val="28"/>
          <w:szCs w:val="28"/>
        </w:rPr>
        <w:t>L</w:t>
      </w:r>
      <w:r w:rsidR="00A41CC9">
        <w:rPr>
          <w:rFonts w:ascii="Arial" w:hAnsi="Arial" w:cs="Arial"/>
          <w:b/>
          <w:i/>
          <w:sz w:val="28"/>
          <w:szCs w:val="28"/>
        </w:rPr>
        <w:t>’</w:t>
      </w:r>
      <w:r w:rsidR="009D3EFB">
        <w:rPr>
          <w:rFonts w:ascii="Arial" w:hAnsi="Arial" w:cs="Arial"/>
          <w:b/>
          <w:i/>
          <w:sz w:val="28"/>
          <w:szCs w:val="28"/>
        </w:rPr>
        <w:t>É</w:t>
      </w:r>
      <w:r w:rsidR="00A41CC9">
        <w:rPr>
          <w:rFonts w:ascii="Arial" w:hAnsi="Arial" w:cs="Arial"/>
          <w:b/>
          <w:i/>
          <w:sz w:val="28"/>
          <w:szCs w:val="28"/>
        </w:rPr>
        <w:t xml:space="preserve">cole </w:t>
      </w:r>
      <w:r w:rsidR="009D3EFB">
        <w:rPr>
          <w:rFonts w:ascii="Arial" w:hAnsi="Arial" w:cs="Arial"/>
          <w:b/>
          <w:i/>
          <w:sz w:val="28"/>
          <w:szCs w:val="28"/>
        </w:rPr>
        <w:t xml:space="preserve">de la mer de Sainte-Luce : </w:t>
      </w:r>
    </w:p>
    <w:p w14:paraId="094C7E60" w14:textId="32AB6513" w:rsidR="002648FE" w:rsidRPr="00DA18A2" w:rsidRDefault="00DA5EBD" w:rsidP="00DA18A2">
      <w:pPr>
        <w:spacing w:after="0" w:line="240" w:lineRule="auto"/>
        <w:jc w:val="center"/>
        <w:rPr>
          <w:rFonts w:ascii="Arial" w:hAnsi="Arial" w:cs="Arial"/>
          <w:b/>
          <w:i/>
          <w:sz w:val="28"/>
          <w:szCs w:val="28"/>
        </w:rPr>
      </w:pPr>
      <w:r>
        <w:rPr>
          <w:rFonts w:ascii="Arial" w:hAnsi="Arial" w:cs="Arial"/>
          <w:b/>
          <w:i/>
          <w:sz w:val="28"/>
          <w:szCs w:val="28"/>
        </w:rPr>
        <w:t>L</w:t>
      </w:r>
      <w:r w:rsidR="00185D71">
        <w:rPr>
          <w:rFonts w:ascii="Arial" w:hAnsi="Arial" w:cs="Arial"/>
          <w:b/>
          <w:i/>
          <w:sz w:val="28"/>
          <w:szCs w:val="28"/>
        </w:rPr>
        <w:t xml:space="preserve">a mer dans sa cour, </w:t>
      </w:r>
      <w:r w:rsidR="009D3EFB">
        <w:rPr>
          <w:rFonts w:ascii="Arial" w:hAnsi="Arial" w:cs="Arial"/>
          <w:b/>
          <w:i/>
          <w:sz w:val="28"/>
          <w:szCs w:val="28"/>
        </w:rPr>
        <w:t>l’océan dans la classe</w:t>
      </w:r>
    </w:p>
    <w:p w14:paraId="5698DAC7" w14:textId="30CC185C" w:rsidR="002648FE" w:rsidRPr="00630298" w:rsidRDefault="002648FE" w:rsidP="002648FE">
      <w:pPr>
        <w:spacing w:after="0" w:line="240" w:lineRule="auto"/>
        <w:jc w:val="center"/>
        <w:rPr>
          <w:rFonts w:ascii="Arial" w:hAnsi="Arial" w:cs="Arial"/>
          <w:sz w:val="24"/>
          <w:szCs w:val="24"/>
        </w:rPr>
      </w:pPr>
    </w:p>
    <w:p w14:paraId="59CEFEF8" w14:textId="27462143" w:rsidR="00A41CC9" w:rsidRPr="00EE53DC" w:rsidRDefault="00C2760F" w:rsidP="00A41CC9">
      <w:pPr>
        <w:spacing w:line="227" w:lineRule="atLeast"/>
        <w:jc w:val="both"/>
        <w:rPr>
          <w:rFonts w:ascii="Arial" w:hAnsi="Arial" w:cs="Arial"/>
          <w:bCs/>
          <w:color w:val="000000"/>
          <w:lang w:eastAsia="fr-FR"/>
        </w:rPr>
      </w:pPr>
      <w:r>
        <w:rPr>
          <w:rFonts w:ascii="Arial" w:hAnsi="Arial" w:cs="Arial"/>
          <w:b/>
          <w:noProof/>
          <w:lang w:eastAsia="fr-CA"/>
        </w:rPr>
        <mc:AlternateContent>
          <mc:Choice Requires="wps">
            <w:drawing>
              <wp:anchor distT="0" distB="0" distL="114300" distR="114300" simplePos="0" relativeHeight="251667456" behindDoc="0" locked="0" layoutInCell="1" allowOverlap="1" wp14:anchorId="243A0B8C" wp14:editId="3BE90421">
                <wp:simplePos x="0" y="0"/>
                <wp:positionH relativeFrom="margin">
                  <wp:posOffset>-635</wp:posOffset>
                </wp:positionH>
                <wp:positionV relativeFrom="paragraph">
                  <wp:posOffset>508000</wp:posOffset>
                </wp:positionV>
                <wp:extent cx="2400300" cy="5715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2400300" cy="571500"/>
                        </a:xfrm>
                        <a:prstGeom prst="rect">
                          <a:avLst/>
                        </a:prstGeom>
                        <a:solidFill>
                          <a:schemeClr val="lt1"/>
                        </a:solidFill>
                        <a:ln w="3175">
                          <a:solidFill>
                            <a:schemeClr val="tx1"/>
                          </a:solidFill>
                        </a:ln>
                      </wps:spPr>
                      <wps:txbx>
                        <w:txbxContent>
                          <w:p w14:paraId="7BE913B7" w14:textId="22BF9782" w:rsidR="00C2760F" w:rsidRPr="00C2760F" w:rsidRDefault="00C2760F" w:rsidP="00C2760F">
                            <w:pPr>
                              <w:spacing w:before="120" w:after="0" w:line="240" w:lineRule="auto"/>
                              <w:rPr>
                                <w:b/>
                                <w:sz w:val="18"/>
                                <w:szCs w:val="18"/>
                              </w:rPr>
                            </w:pPr>
                            <w:r w:rsidRPr="00C2760F">
                              <w:rPr>
                                <w:b/>
                                <w:sz w:val="18"/>
                                <w:szCs w:val="18"/>
                              </w:rPr>
                              <w:t xml:space="preserve">Noémie Caouette : </w:t>
                            </w:r>
                            <w:r>
                              <w:rPr>
                                <w:b/>
                                <w:sz w:val="18"/>
                                <w:szCs w:val="18"/>
                              </w:rPr>
                              <w:t>G</w:t>
                            </w:r>
                            <w:r w:rsidRPr="00C2760F">
                              <w:rPr>
                                <w:b/>
                                <w:sz w:val="18"/>
                                <w:szCs w:val="18"/>
                              </w:rPr>
                              <w:t>agnante du concours du logo de l’école Ste-Luce</w:t>
                            </w:r>
                          </w:p>
                          <w:p w14:paraId="79EAC89B" w14:textId="0408B6E7" w:rsidR="00C2760F" w:rsidRPr="00C2760F" w:rsidRDefault="00C2760F" w:rsidP="00C2760F">
                            <w:pPr>
                              <w:spacing w:after="120" w:line="240" w:lineRule="auto"/>
                              <w:rPr>
                                <w:b/>
                                <w:sz w:val="18"/>
                                <w:szCs w:val="18"/>
                              </w:rPr>
                            </w:pPr>
                            <w:r w:rsidRPr="00C2760F">
                              <w:rPr>
                                <w:b/>
                                <w:sz w:val="18"/>
                                <w:szCs w:val="18"/>
                              </w:rPr>
                              <w:t>Patricia Côté : Directrice de l’école Ste-Luce</w:t>
                            </w:r>
                          </w:p>
                          <w:p w14:paraId="7785E7AD" w14:textId="0CE56F00" w:rsidR="00C2760F" w:rsidRDefault="00C27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A0B8C" id="Zone de texte 5" o:spid="_x0000_s1027" type="#_x0000_t202" style="position:absolute;left:0;text-align:left;margin-left:-.05pt;margin-top:40pt;width:189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" fillcolor="white [3201]" strokecolor="black [3213]" strokeweight=".25pt">
                <v:textbox>
                  <w:txbxContent>
                    <w:p w14:paraId="7BE913B7" w14:textId="22BF9782" w:rsidR="00C2760F" w:rsidRPr="00C2760F" w:rsidRDefault="00C2760F" w:rsidP="00C2760F">
                      <w:pPr>
                        <w:spacing w:before="120" w:after="0" w:line="240" w:lineRule="auto"/>
                        <w:rPr>
                          <w:b/>
                          <w:sz w:val="18"/>
                          <w:szCs w:val="18"/>
                        </w:rPr>
                      </w:pPr>
                      <w:r w:rsidRPr="00C2760F">
                        <w:rPr>
                          <w:b/>
                          <w:sz w:val="18"/>
                          <w:szCs w:val="18"/>
                        </w:rPr>
                        <w:t xml:space="preserve">Noémie Caouette : </w:t>
                      </w:r>
                      <w:r>
                        <w:rPr>
                          <w:b/>
                          <w:sz w:val="18"/>
                          <w:szCs w:val="18"/>
                        </w:rPr>
                        <w:t>G</w:t>
                      </w:r>
                      <w:r w:rsidRPr="00C2760F">
                        <w:rPr>
                          <w:b/>
                          <w:sz w:val="18"/>
                          <w:szCs w:val="18"/>
                        </w:rPr>
                        <w:t>agnante du concours du logo de l’école Ste-Luce</w:t>
                      </w:r>
                    </w:p>
                    <w:p w14:paraId="79EAC89B" w14:textId="0408B6E7" w:rsidR="00C2760F" w:rsidRPr="00C2760F" w:rsidRDefault="00C2760F" w:rsidP="00C2760F">
                      <w:pPr>
                        <w:spacing w:after="120" w:line="240" w:lineRule="auto"/>
                        <w:rPr>
                          <w:b/>
                          <w:sz w:val="18"/>
                          <w:szCs w:val="18"/>
                        </w:rPr>
                      </w:pPr>
                      <w:r w:rsidRPr="00C2760F">
                        <w:rPr>
                          <w:b/>
                          <w:sz w:val="18"/>
                          <w:szCs w:val="18"/>
                        </w:rPr>
                        <w:t>Patricia Côté : Directrice de l’école Ste-Luce</w:t>
                      </w:r>
                    </w:p>
                    <w:p w14:paraId="7785E7AD" w14:textId="0CE56F00" w:rsidR="00C2760F" w:rsidRDefault="00C2760F"/>
                  </w:txbxContent>
                </v:textbox>
                <w10:wrap anchorx="margin"/>
              </v:shape>
            </w:pict>
          </mc:Fallback>
        </mc:AlternateContent>
      </w:r>
      <w:r w:rsidR="00CF1D21">
        <w:rPr>
          <w:rFonts w:ascii="Arial" w:hAnsi="Arial" w:cs="Arial"/>
          <w:b/>
        </w:rPr>
        <w:t>Sainte-Luce-sur-</w:t>
      </w:r>
      <w:r w:rsidR="00A41CC9">
        <w:rPr>
          <w:rFonts w:ascii="Arial" w:hAnsi="Arial" w:cs="Arial"/>
          <w:b/>
        </w:rPr>
        <w:t xml:space="preserve">mer, le </w:t>
      </w:r>
      <w:r w:rsidR="00507209">
        <w:rPr>
          <w:rFonts w:ascii="Arial" w:hAnsi="Arial" w:cs="Arial"/>
          <w:b/>
        </w:rPr>
        <w:t>25</w:t>
      </w:r>
      <w:r w:rsidR="009D3EFB">
        <w:rPr>
          <w:rFonts w:ascii="Arial" w:hAnsi="Arial" w:cs="Arial"/>
          <w:b/>
        </w:rPr>
        <w:t xml:space="preserve"> avril 2019</w:t>
      </w:r>
      <w:r w:rsidR="002648FE" w:rsidRPr="00630298">
        <w:rPr>
          <w:rFonts w:ascii="Arial" w:hAnsi="Arial" w:cs="Arial"/>
        </w:rPr>
        <w:t xml:space="preserve"> </w:t>
      </w:r>
      <w:r w:rsidR="002648FE" w:rsidRPr="00630298">
        <w:rPr>
          <w:rFonts w:ascii="Arial" w:hAnsi="Arial" w:cs="Arial"/>
          <w:b/>
        </w:rPr>
        <w:t>–</w:t>
      </w:r>
      <w:r w:rsidR="00470211" w:rsidRPr="00630298">
        <w:rPr>
          <w:rFonts w:ascii="Arial" w:hAnsi="Arial" w:cs="Arial"/>
        </w:rPr>
        <w:t xml:space="preserve"> </w:t>
      </w:r>
      <w:r w:rsidR="00185D71" w:rsidRPr="00EE53DC">
        <w:rPr>
          <w:rFonts w:ascii="Arial" w:hAnsi="Arial" w:cs="Arial"/>
          <w:color w:val="000000"/>
          <w:lang w:eastAsia="fr-FR"/>
        </w:rPr>
        <w:t xml:space="preserve">L’école de la mer permet d’intégrer l’océan dans toutes les facettes du programme scolaire. </w:t>
      </w:r>
      <w:bookmarkStart w:id="0" w:name="_GoBack"/>
      <w:bookmarkEnd w:id="0"/>
      <w:r w:rsidR="00185D71" w:rsidRPr="00EE53DC">
        <w:rPr>
          <w:rFonts w:ascii="Arial" w:hAnsi="Arial" w:cs="Arial"/>
          <w:color w:val="000000"/>
          <w:lang w:eastAsia="fr-FR"/>
        </w:rPr>
        <w:t>Les élèves de Sainte-Luce sont depuis 2017 des ambassadeurs de la mer, via leur école.</w:t>
      </w:r>
      <w:r w:rsidR="00D21F31" w:rsidRPr="00EE53DC">
        <w:rPr>
          <w:rFonts w:ascii="Arial" w:hAnsi="Arial" w:cs="Arial"/>
          <w:color w:val="000000"/>
          <w:lang w:eastAsia="fr-FR"/>
        </w:rPr>
        <w:t xml:space="preserve"> Ils nous dévoilent aujourd’hui le logo qui marquera l’histoire de la région.</w:t>
      </w:r>
    </w:p>
    <w:p w14:paraId="688CAF4D" w14:textId="20A9A5B0" w:rsidR="00A43596" w:rsidRPr="00A43596" w:rsidRDefault="00185D71" w:rsidP="00A43596">
      <w:pPr>
        <w:spacing w:line="227" w:lineRule="atLeast"/>
        <w:jc w:val="both"/>
        <w:rPr>
          <w:rFonts w:ascii="Arial" w:hAnsi="Arial" w:cs="Arial"/>
          <w:color w:val="000000"/>
          <w:lang w:eastAsia="fr-FR"/>
        </w:rPr>
      </w:pPr>
      <w:r>
        <w:rPr>
          <w:rFonts w:ascii="Arial" w:hAnsi="Arial" w:cs="Arial"/>
          <w:color w:val="000000"/>
          <w:lang w:eastAsia="fr-FR"/>
        </w:rPr>
        <w:t>L’école de la mer</w:t>
      </w:r>
      <w:r w:rsidR="00A41CC9" w:rsidRPr="008106F1">
        <w:rPr>
          <w:rFonts w:ascii="Arial" w:hAnsi="Arial" w:cs="Arial"/>
          <w:color w:val="000000"/>
          <w:lang w:eastAsia="fr-FR"/>
        </w:rPr>
        <w:t xml:space="preserve"> de Sainte-Luce</w:t>
      </w:r>
      <w:r>
        <w:rPr>
          <w:rFonts w:ascii="Arial" w:hAnsi="Arial" w:cs="Arial"/>
          <w:color w:val="000000"/>
          <w:lang w:eastAsia="fr-FR"/>
        </w:rPr>
        <w:t xml:space="preserve"> dévoile aujourd’hui sa nouvelle signature, </w:t>
      </w:r>
      <w:r w:rsidRPr="00DA18A2">
        <w:rPr>
          <w:rFonts w:ascii="Arial" w:hAnsi="Arial" w:cs="Arial"/>
          <w:b/>
          <w:color w:val="000000"/>
          <w:lang w:eastAsia="fr-FR"/>
        </w:rPr>
        <w:t>un logo</w:t>
      </w:r>
      <w:r>
        <w:rPr>
          <w:rFonts w:ascii="Arial" w:hAnsi="Arial" w:cs="Arial"/>
          <w:color w:val="000000"/>
          <w:lang w:eastAsia="fr-FR"/>
        </w:rPr>
        <w:t xml:space="preserve"> créé par une élève qui </w:t>
      </w:r>
      <w:r w:rsidR="00D21F31">
        <w:rPr>
          <w:rFonts w:ascii="Arial" w:hAnsi="Arial" w:cs="Arial"/>
          <w:color w:val="000000"/>
          <w:lang w:eastAsia="fr-FR"/>
        </w:rPr>
        <w:t xml:space="preserve">représente le caractère unique de cette école innovante. </w:t>
      </w:r>
      <w:r w:rsidR="00A43596">
        <w:rPr>
          <w:rFonts w:ascii="Arial" w:hAnsi="Arial" w:cs="Arial"/>
          <w:color w:val="000000"/>
          <w:lang w:eastAsia="fr-FR"/>
        </w:rPr>
        <w:t>C’est suite à un cours d’infographie avec un expert de la région, Martin Côté, que les élèves ont pu non seulement apprendre les rudiments de cet art pour communiquer une image de marque, mais aussi contribuer directement à celle de leur région, en soumettant un logo qui deviendrait l’emblème officiel de l’école</w:t>
      </w:r>
      <w:r w:rsidR="00507209">
        <w:rPr>
          <w:rFonts w:ascii="Arial" w:hAnsi="Arial" w:cs="Arial"/>
          <w:color w:val="000000"/>
          <w:lang w:eastAsia="fr-FR"/>
        </w:rPr>
        <w:t xml:space="preserve">. C’est le logo de Noémie Caouette, </w:t>
      </w:r>
      <w:r w:rsidR="00A43596" w:rsidRPr="00A43596">
        <w:rPr>
          <w:rFonts w:ascii="Arial" w:hAnsi="Arial" w:cs="Arial"/>
          <w:color w:val="000000"/>
          <w:lang w:eastAsia="fr-FR"/>
        </w:rPr>
        <w:t>qui a été</w:t>
      </w:r>
      <w:r w:rsidR="00A43596">
        <w:rPr>
          <w:rFonts w:ascii="Arial" w:hAnsi="Arial" w:cs="Arial"/>
          <w:color w:val="000000"/>
          <w:lang w:eastAsia="fr-FR"/>
        </w:rPr>
        <w:t xml:space="preserve"> choisi pour passer à l’histoire, suite à un vote des élèves et d’un comité d’experts.</w:t>
      </w:r>
    </w:p>
    <w:p w14:paraId="3DF44F33" w14:textId="5FB24C60" w:rsidR="00D21F31" w:rsidRDefault="00D21F31" w:rsidP="00A41CC9">
      <w:pPr>
        <w:spacing w:line="227" w:lineRule="atLeast"/>
        <w:jc w:val="both"/>
        <w:rPr>
          <w:rFonts w:ascii="Arial" w:hAnsi="Arial" w:cs="Arial"/>
          <w:color w:val="000000"/>
          <w:lang w:eastAsia="fr-FR"/>
        </w:rPr>
      </w:pPr>
      <w:r>
        <w:rPr>
          <w:rFonts w:ascii="Arial" w:hAnsi="Arial" w:cs="Arial"/>
          <w:color w:val="000000"/>
          <w:lang w:eastAsia="fr-FR"/>
        </w:rPr>
        <w:t>« Dans mon logo, une queue de baleine simplifiée qui sort des vagues rappelle bien la mer. Pour représenter l’éc</w:t>
      </w:r>
      <w:r w:rsidR="00B17EE2">
        <w:rPr>
          <w:rFonts w:ascii="Arial" w:hAnsi="Arial" w:cs="Arial"/>
          <w:color w:val="000000"/>
          <w:lang w:eastAsia="fr-FR"/>
        </w:rPr>
        <w:t>ole, on voit un crayon</w:t>
      </w:r>
      <w:r>
        <w:rPr>
          <w:rFonts w:ascii="Arial" w:hAnsi="Arial" w:cs="Arial"/>
          <w:color w:val="000000"/>
          <w:lang w:eastAsia="fr-FR"/>
        </w:rPr>
        <w:t xml:space="preserve"> qui trace les vagues. J’ai choisi la baleine et l’eau pour représenter la mer, car on voit facilement et rapidement ce que c’est et ça se rattache bien au thème. » </w:t>
      </w:r>
      <w:r w:rsidR="00A43596">
        <w:rPr>
          <w:rFonts w:ascii="Arial" w:hAnsi="Arial" w:cs="Arial"/>
          <w:color w:val="000000"/>
          <w:lang w:eastAsia="fr-FR"/>
        </w:rPr>
        <w:t>nous explique l’étudiante de deuxième secondaire de l’école de la mer.</w:t>
      </w:r>
    </w:p>
    <w:p w14:paraId="5FF246F9" w14:textId="24E39E75" w:rsidR="00A43596" w:rsidRDefault="00A43596" w:rsidP="00A41CC9">
      <w:pPr>
        <w:spacing w:line="227" w:lineRule="atLeast"/>
        <w:jc w:val="both"/>
        <w:rPr>
          <w:rFonts w:ascii="Arial" w:hAnsi="Arial" w:cs="Arial"/>
          <w:color w:val="000000"/>
          <w:lang w:eastAsia="fr-FR"/>
        </w:rPr>
      </w:pPr>
      <w:r>
        <w:rPr>
          <w:rFonts w:ascii="Arial" w:hAnsi="Arial" w:cs="Arial"/>
          <w:color w:val="000000"/>
          <w:lang w:eastAsia="fr-FR"/>
        </w:rPr>
        <w:t>Le programme é</w:t>
      </w:r>
      <w:r w:rsidR="00507209">
        <w:rPr>
          <w:rFonts w:ascii="Arial" w:hAnsi="Arial" w:cs="Arial"/>
          <w:color w:val="000000"/>
          <w:lang w:eastAsia="fr-FR"/>
        </w:rPr>
        <w:t>ducatif de cette école</w:t>
      </w:r>
      <w:r>
        <w:rPr>
          <w:rFonts w:ascii="Arial" w:hAnsi="Arial" w:cs="Arial"/>
          <w:color w:val="000000"/>
          <w:lang w:eastAsia="fr-FR"/>
        </w:rPr>
        <w:t xml:space="preserve"> passe par le caractère unique de notre région mar</w:t>
      </w:r>
      <w:r w:rsidR="00507209">
        <w:rPr>
          <w:rFonts w:ascii="Arial" w:hAnsi="Arial" w:cs="Arial"/>
          <w:color w:val="000000"/>
          <w:lang w:eastAsia="fr-FR"/>
        </w:rPr>
        <w:t xml:space="preserve">itime. </w:t>
      </w:r>
      <w:r>
        <w:rPr>
          <w:rFonts w:ascii="Arial" w:hAnsi="Arial" w:cs="Arial"/>
          <w:color w:val="000000"/>
          <w:lang w:eastAsia="fr-FR"/>
        </w:rPr>
        <w:t xml:space="preserve">« L’école de la mer c’est ça : transformer un cours d’arts plastiques en processus officiel de </w:t>
      </w:r>
      <w:r w:rsidR="00AB55DC">
        <w:rPr>
          <w:rFonts w:ascii="Arial" w:hAnsi="Arial" w:cs="Arial"/>
          <w:color w:val="000000"/>
          <w:lang w:eastAsia="fr-FR"/>
        </w:rPr>
        <w:t>création</w:t>
      </w:r>
      <w:r>
        <w:rPr>
          <w:rFonts w:ascii="Arial" w:hAnsi="Arial" w:cs="Arial"/>
          <w:color w:val="000000"/>
          <w:lang w:eastAsia="fr-FR"/>
        </w:rPr>
        <w:t xml:space="preserve"> du logo qui va marquer l’image de l’école pour les années à venir</w:t>
      </w:r>
      <w:r w:rsidR="00AB55DC">
        <w:rPr>
          <w:rFonts w:ascii="Arial" w:hAnsi="Arial" w:cs="Arial"/>
          <w:color w:val="000000"/>
          <w:lang w:eastAsia="fr-FR"/>
        </w:rPr>
        <w:t>. On intègre la mer dans toutes les matières : français, histoire, sciences, géographie… on apprend même la plongée en éducation physique! » explique la directrice de l’école, Patricia Côté.</w:t>
      </w:r>
    </w:p>
    <w:p w14:paraId="7F489396" w14:textId="52C6572B" w:rsidR="00AB55DC" w:rsidRPr="008106F1" w:rsidRDefault="00AB55DC" w:rsidP="00AB55DC">
      <w:pPr>
        <w:spacing w:line="227" w:lineRule="atLeast"/>
        <w:jc w:val="both"/>
        <w:rPr>
          <w:rFonts w:ascii="Arial" w:hAnsi="Arial" w:cs="Arial"/>
          <w:color w:val="000000"/>
          <w:lang w:eastAsia="fr-FR"/>
        </w:rPr>
      </w:pPr>
      <w:r>
        <w:rPr>
          <w:rFonts w:ascii="Arial" w:hAnsi="Arial" w:cs="Arial"/>
          <w:color w:val="000000"/>
          <w:lang w:eastAsia="fr-FR"/>
        </w:rPr>
        <w:t>Dans la municipalité de Sainte-Luce, l</w:t>
      </w:r>
      <w:r w:rsidRPr="008106F1">
        <w:rPr>
          <w:rFonts w:ascii="Arial" w:hAnsi="Arial" w:cs="Arial"/>
          <w:color w:val="000000"/>
          <w:lang w:eastAsia="fr-FR"/>
        </w:rPr>
        <w:t>’école fait partie de la communauté</w:t>
      </w:r>
      <w:r>
        <w:rPr>
          <w:rFonts w:ascii="Arial" w:hAnsi="Arial" w:cs="Arial"/>
          <w:color w:val="000000"/>
          <w:lang w:eastAsia="fr-FR"/>
        </w:rPr>
        <w:t>. Au-delà des cours qu’on y enseigne, c’est une plateforme de rencontres intergénérationnelles avec des experts, des ainés, des marins, des conteurs, des figures marquantes et des gens inspirants, autour d’un thème qu’ils ont tous en commun : la mer. Cours, conférences, sorties, rencontres, la mer et les o</w:t>
      </w:r>
      <w:r w:rsidR="00DA18A2">
        <w:rPr>
          <w:rFonts w:ascii="Arial" w:hAnsi="Arial" w:cs="Arial"/>
          <w:color w:val="000000"/>
          <w:lang w:eastAsia="fr-FR"/>
        </w:rPr>
        <w:t xml:space="preserve">céans sont intégrés dans plusieurs </w:t>
      </w:r>
      <w:r>
        <w:rPr>
          <w:rFonts w:ascii="Arial" w:hAnsi="Arial" w:cs="Arial"/>
          <w:color w:val="000000"/>
          <w:lang w:eastAsia="fr-FR"/>
        </w:rPr>
        <w:t>facettes du fonctionnement de l’école. Le projet a été</w:t>
      </w:r>
      <w:r w:rsidRPr="008106F1">
        <w:rPr>
          <w:rFonts w:ascii="Arial" w:hAnsi="Arial" w:cs="Arial"/>
          <w:color w:val="000000"/>
          <w:lang w:eastAsia="fr-FR"/>
        </w:rPr>
        <w:t xml:space="preserve"> initié </w:t>
      </w:r>
      <w:r w:rsidRPr="008106F1">
        <w:rPr>
          <w:rFonts w:ascii="Arial" w:hAnsi="Arial" w:cs="Arial"/>
          <w:lang w:eastAsia="fr-FR"/>
        </w:rPr>
        <w:t xml:space="preserve">par un comité </w:t>
      </w:r>
      <w:r w:rsidRPr="008106F1">
        <w:rPr>
          <w:rFonts w:ascii="Arial" w:hAnsi="Arial" w:cs="Arial"/>
          <w:color w:val="000000"/>
          <w:lang w:eastAsia="fr-FR"/>
        </w:rPr>
        <w:t>de parents et développé par M – Exper</w:t>
      </w:r>
      <w:r w:rsidR="00B17EE2">
        <w:rPr>
          <w:rFonts w:ascii="Arial" w:hAnsi="Arial" w:cs="Arial"/>
          <w:color w:val="000000"/>
          <w:lang w:eastAsia="fr-FR"/>
        </w:rPr>
        <w:t>tise Marine avec toute l’équipe-</w:t>
      </w:r>
      <w:r w:rsidRPr="008106F1">
        <w:rPr>
          <w:rFonts w:ascii="Arial" w:hAnsi="Arial" w:cs="Arial"/>
          <w:color w:val="000000"/>
          <w:lang w:eastAsia="fr-FR"/>
        </w:rPr>
        <w:t>école.</w:t>
      </w:r>
    </w:p>
    <w:p w14:paraId="07E2B152" w14:textId="19A774EE" w:rsidR="00D21F31" w:rsidRDefault="00AB55DC" w:rsidP="00A41CC9">
      <w:pPr>
        <w:spacing w:line="227" w:lineRule="atLeast"/>
        <w:jc w:val="both"/>
        <w:rPr>
          <w:rFonts w:ascii="Arial" w:hAnsi="Arial" w:cs="Arial"/>
          <w:color w:val="000000"/>
          <w:lang w:eastAsia="fr-FR"/>
        </w:rPr>
      </w:pPr>
      <w:r>
        <w:rPr>
          <w:rFonts w:ascii="Arial" w:hAnsi="Arial" w:cs="Arial"/>
          <w:color w:val="000000"/>
          <w:lang w:eastAsia="fr-FR"/>
        </w:rPr>
        <w:t xml:space="preserve">Instigatrice et coordonnatrice de ce programme éducatif hors du commun, la biologiste Lyne Morissette est très fière de ce que l’école est en train de devenir : </w:t>
      </w:r>
      <w:r w:rsidR="00A43596">
        <w:rPr>
          <w:rFonts w:ascii="Arial" w:hAnsi="Arial" w:cs="Arial"/>
          <w:color w:val="000000"/>
          <w:lang w:eastAsia="fr-FR"/>
        </w:rPr>
        <w:t>« </w:t>
      </w:r>
      <w:r w:rsidR="00D21F31">
        <w:rPr>
          <w:rFonts w:ascii="Arial" w:hAnsi="Arial" w:cs="Arial"/>
          <w:color w:val="000000"/>
          <w:lang w:eastAsia="fr-FR"/>
        </w:rPr>
        <w:t>L’École de la mer</w:t>
      </w:r>
      <w:r w:rsidR="00D21F31" w:rsidRPr="00D21F31">
        <w:rPr>
          <w:rFonts w:ascii="Arial" w:hAnsi="Arial" w:cs="Arial"/>
          <w:color w:val="000000"/>
          <w:lang w:eastAsia="fr-FR"/>
        </w:rPr>
        <w:t xml:space="preserve"> joue un rôle crucial</w:t>
      </w:r>
      <w:r w:rsidR="00D21F31">
        <w:rPr>
          <w:rFonts w:ascii="Arial" w:hAnsi="Arial" w:cs="Arial"/>
          <w:color w:val="000000"/>
          <w:lang w:eastAsia="fr-FR"/>
        </w:rPr>
        <w:t xml:space="preserve"> et inspirant pour les communautés côtières</w:t>
      </w:r>
      <w:r w:rsidR="00A43596">
        <w:rPr>
          <w:rFonts w:ascii="Arial" w:hAnsi="Arial" w:cs="Arial"/>
          <w:color w:val="000000"/>
          <w:lang w:eastAsia="fr-FR"/>
        </w:rPr>
        <w:t xml:space="preserve">. C’est une plateforme d’échange et d’éducation sur les enjeux océaniques, basée sur la richesse sociale, scientifique et culturelle de notre région. Nous sommes en train de former </w:t>
      </w:r>
      <w:r w:rsidR="00D21F31" w:rsidRPr="00D21F31">
        <w:rPr>
          <w:rFonts w:ascii="Arial" w:hAnsi="Arial" w:cs="Arial"/>
          <w:color w:val="000000"/>
          <w:lang w:eastAsia="fr-FR"/>
        </w:rPr>
        <w:t>la prochaine génération d’experts de la mer</w:t>
      </w:r>
      <w:r w:rsidR="00A43596">
        <w:rPr>
          <w:rFonts w:ascii="Arial" w:hAnsi="Arial" w:cs="Arial"/>
          <w:color w:val="000000"/>
          <w:lang w:eastAsia="fr-FR"/>
        </w:rPr>
        <w:t>, chez nous</w:t>
      </w:r>
      <w:r w:rsidR="00D21F31" w:rsidRPr="00D21F31">
        <w:rPr>
          <w:rFonts w:ascii="Arial" w:hAnsi="Arial" w:cs="Arial"/>
          <w:color w:val="000000"/>
          <w:lang w:eastAsia="fr-FR"/>
        </w:rPr>
        <w:t>.</w:t>
      </w:r>
      <w:r w:rsidR="00A43596">
        <w:rPr>
          <w:rFonts w:ascii="Arial" w:hAnsi="Arial" w:cs="Arial"/>
          <w:color w:val="000000"/>
          <w:lang w:eastAsia="fr-FR"/>
        </w:rPr>
        <w:t> »</w:t>
      </w:r>
    </w:p>
    <w:p w14:paraId="483D9B6A" w14:textId="77777777" w:rsidR="003A39F9" w:rsidRDefault="003A39F9" w:rsidP="00A41CC9">
      <w:pPr>
        <w:spacing w:line="227" w:lineRule="atLeast"/>
        <w:jc w:val="both"/>
        <w:rPr>
          <w:rFonts w:ascii="Arial" w:hAnsi="Arial" w:cs="Arial"/>
          <w:color w:val="000000"/>
          <w:lang w:eastAsia="fr-FR"/>
        </w:rPr>
      </w:pPr>
    </w:p>
    <w:p w14:paraId="797A8F49" w14:textId="0A66E135" w:rsidR="002648FE" w:rsidRPr="00630298" w:rsidRDefault="00AB55DC" w:rsidP="00470211">
      <w:pPr>
        <w:spacing w:before="240" w:line="240" w:lineRule="auto"/>
        <w:jc w:val="both"/>
        <w:rPr>
          <w:rFonts w:ascii="Arial" w:eastAsia="Times New Roman" w:hAnsi="Arial" w:cs="Arial"/>
        </w:rPr>
      </w:pPr>
      <w:r>
        <w:rPr>
          <w:rFonts w:ascii="Arial" w:hAnsi="Arial" w:cs="Arial"/>
          <w:color w:val="000000"/>
          <w:lang w:eastAsia="fr-FR"/>
        </w:rPr>
        <w:lastRenderedPageBreak/>
        <w:t xml:space="preserve"> </w:t>
      </w:r>
      <w:r w:rsidR="009B6239">
        <w:rPr>
          <w:rFonts w:ascii="Arial" w:hAnsi="Arial" w:cs="Arial"/>
          <w:color w:val="000000"/>
          <w:lang w:eastAsia="fr-FR"/>
        </w:rPr>
        <w:t>« </w:t>
      </w:r>
      <w:r w:rsidR="009B6239" w:rsidRPr="00921E29">
        <w:rPr>
          <w:rFonts w:ascii="Arial" w:hAnsi="Arial" w:cs="Arial"/>
          <w:color w:val="000000"/>
          <w:lang w:eastAsia="fr-FR"/>
        </w:rPr>
        <w:t xml:space="preserve">La Commission scolaire des Phares est fière </w:t>
      </w:r>
      <w:r w:rsidR="0035646B" w:rsidRPr="00921E29">
        <w:rPr>
          <w:rFonts w:ascii="Arial" w:hAnsi="Arial" w:cs="Arial"/>
          <w:color w:val="000000"/>
          <w:lang w:eastAsia="fr-FR"/>
        </w:rPr>
        <w:t xml:space="preserve">de participer à ce </w:t>
      </w:r>
      <w:r w:rsidR="009B6239" w:rsidRPr="00921E29">
        <w:rPr>
          <w:rFonts w:ascii="Arial" w:hAnsi="Arial" w:cs="Arial"/>
          <w:color w:val="000000"/>
          <w:lang w:eastAsia="fr-FR"/>
        </w:rPr>
        <w:t>projet</w:t>
      </w:r>
      <w:r w:rsidR="0035646B" w:rsidRPr="00921E29">
        <w:rPr>
          <w:rFonts w:ascii="Arial" w:hAnsi="Arial" w:cs="Arial"/>
          <w:color w:val="000000"/>
          <w:lang w:eastAsia="fr-FR"/>
        </w:rPr>
        <w:t xml:space="preserve"> unique</w:t>
      </w:r>
      <w:r w:rsidR="009B6239" w:rsidRPr="00921E29">
        <w:rPr>
          <w:rFonts w:ascii="Arial" w:hAnsi="Arial" w:cs="Arial"/>
          <w:color w:val="000000"/>
          <w:lang w:eastAsia="fr-FR"/>
        </w:rPr>
        <w:t xml:space="preserve"> </w:t>
      </w:r>
      <w:r w:rsidR="0035646B" w:rsidRPr="00921E29">
        <w:rPr>
          <w:rFonts w:ascii="Arial" w:hAnsi="Arial" w:cs="Arial"/>
          <w:color w:val="000000"/>
          <w:lang w:eastAsia="fr-FR"/>
        </w:rPr>
        <w:t>portant</w:t>
      </w:r>
      <w:r w:rsidR="009B6239" w:rsidRPr="00921E29">
        <w:rPr>
          <w:rFonts w:ascii="Arial" w:hAnsi="Arial" w:cs="Arial"/>
          <w:color w:val="000000"/>
          <w:lang w:eastAsia="fr-FR"/>
        </w:rPr>
        <w:t xml:space="preserve"> une thématique si proche de sa région et de son territoire. </w:t>
      </w:r>
      <w:r w:rsidR="00097D58" w:rsidRPr="00921E29">
        <w:rPr>
          <w:rFonts w:ascii="Arial" w:hAnsi="Arial" w:cs="Arial"/>
          <w:color w:val="000000"/>
          <w:lang w:eastAsia="fr-FR"/>
        </w:rPr>
        <w:t xml:space="preserve">Les jeunes </w:t>
      </w:r>
      <w:r w:rsidR="009B6239" w:rsidRPr="00921E29">
        <w:rPr>
          <w:rFonts w:ascii="Arial" w:hAnsi="Arial" w:cs="Arial"/>
          <w:color w:val="000000"/>
          <w:lang w:eastAsia="fr-FR"/>
        </w:rPr>
        <w:t>bénéficier</w:t>
      </w:r>
      <w:r w:rsidR="00097D58" w:rsidRPr="00921E29">
        <w:rPr>
          <w:rFonts w:ascii="Arial" w:hAnsi="Arial" w:cs="Arial"/>
          <w:color w:val="000000"/>
          <w:lang w:eastAsia="fr-FR"/>
        </w:rPr>
        <w:t>ont certainement</w:t>
      </w:r>
      <w:r w:rsidR="009B6239" w:rsidRPr="00921E29">
        <w:rPr>
          <w:rFonts w:ascii="Arial" w:hAnsi="Arial" w:cs="Arial"/>
          <w:color w:val="000000"/>
          <w:lang w:eastAsia="fr-FR"/>
        </w:rPr>
        <w:t xml:space="preserve"> de ces apprentissages maritimes, transmis sous divers aspects</w:t>
      </w:r>
      <w:r w:rsidR="00FB0E7D" w:rsidRPr="00921E29">
        <w:rPr>
          <w:rFonts w:ascii="Arial" w:hAnsi="Arial" w:cs="Arial"/>
          <w:color w:val="000000"/>
          <w:lang w:eastAsia="fr-FR"/>
        </w:rPr>
        <w:t>,</w:t>
      </w:r>
      <w:r w:rsidR="009B6239" w:rsidRPr="00921E29">
        <w:rPr>
          <w:rFonts w:ascii="Arial" w:hAnsi="Arial" w:cs="Arial"/>
          <w:color w:val="000000"/>
          <w:lang w:eastAsia="fr-FR"/>
        </w:rPr>
        <w:t xml:space="preserve"> et </w:t>
      </w:r>
      <w:r w:rsidR="0037165B" w:rsidRPr="00921E29">
        <w:rPr>
          <w:rFonts w:ascii="Arial" w:hAnsi="Arial" w:cs="Arial"/>
          <w:color w:val="000000"/>
          <w:lang w:eastAsia="fr-FR"/>
        </w:rPr>
        <w:t>ce, par l’entremise de</w:t>
      </w:r>
      <w:r w:rsidR="009B6239" w:rsidRPr="00921E29">
        <w:rPr>
          <w:rFonts w:ascii="Arial" w:hAnsi="Arial" w:cs="Arial"/>
          <w:color w:val="000000"/>
          <w:lang w:eastAsia="fr-FR"/>
        </w:rPr>
        <w:t xml:space="preserve"> </w:t>
      </w:r>
      <w:r w:rsidR="0037165B" w:rsidRPr="00921E29">
        <w:rPr>
          <w:rFonts w:ascii="Arial" w:hAnsi="Arial" w:cs="Arial"/>
          <w:color w:val="000000"/>
          <w:lang w:eastAsia="fr-FR"/>
        </w:rPr>
        <w:t xml:space="preserve">différentes </w:t>
      </w:r>
      <w:r w:rsidR="009B6239" w:rsidRPr="00921E29">
        <w:rPr>
          <w:rFonts w:ascii="Arial" w:hAnsi="Arial" w:cs="Arial"/>
          <w:color w:val="000000"/>
          <w:lang w:eastAsia="fr-FR"/>
        </w:rPr>
        <w:t>matières. Nous reconnaissons d’ailleurs tout le travail e</w:t>
      </w:r>
      <w:r w:rsidR="008607C6" w:rsidRPr="00921E29">
        <w:rPr>
          <w:rFonts w:ascii="Arial" w:hAnsi="Arial" w:cs="Arial"/>
          <w:color w:val="000000"/>
          <w:lang w:eastAsia="fr-FR"/>
        </w:rPr>
        <w:t>ffectué par notre équipe-école de Sainte-Luce, d</w:t>
      </w:r>
      <w:r w:rsidR="009B6239" w:rsidRPr="00921E29">
        <w:rPr>
          <w:rFonts w:ascii="Arial" w:hAnsi="Arial" w:cs="Arial"/>
          <w:color w:val="000000"/>
          <w:lang w:eastAsia="fr-FR"/>
        </w:rPr>
        <w:t xml:space="preserve">es parents </w:t>
      </w:r>
      <w:r w:rsidR="008607C6" w:rsidRPr="00921E29">
        <w:rPr>
          <w:rFonts w:ascii="Arial" w:hAnsi="Arial" w:cs="Arial"/>
          <w:color w:val="000000"/>
          <w:lang w:eastAsia="fr-FR"/>
        </w:rPr>
        <w:t>et d</w:t>
      </w:r>
      <w:r w:rsidR="009B6239" w:rsidRPr="00921E29">
        <w:rPr>
          <w:rFonts w:ascii="Arial" w:hAnsi="Arial" w:cs="Arial"/>
          <w:color w:val="000000"/>
          <w:lang w:eastAsia="fr-FR"/>
        </w:rPr>
        <w:t>es experts impliqués »</w:t>
      </w:r>
      <w:r w:rsidR="00FB0E7D" w:rsidRPr="00921E29">
        <w:rPr>
          <w:rFonts w:ascii="Arial" w:hAnsi="Arial" w:cs="Arial"/>
          <w:color w:val="000000"/>
          <w:lang w:eastAsia="fr-FR"/>
        </w:rPr>
        <w:t xml:space="preserve"> tient à souligner la d</w:t>
      </w:r>
      <w:r w:rsidR="009B6239" w:rsidRPr="00921E29">
        <w:rPr>
          <w:rFonts w:ascii="Arial" w:hAnsi="Arial" w:cs="Arial"/>
          <w:color w:val="000000"/>
          <w:lang w:eastAsia="fr-FR"/>
        </w:rPr>
        <w:t xml:space="preserve">irectrice </w:t>
      </w:r>
      <w:r w:rsidR="00FB0E7D" w:rsidRPr="00921E29">
        <w:rPr>
          <w:rFonts w:ascii="Arial" w:hAnsi="Arial" w:cs="Arial"/>
          <w:color w:val="000000"/>
          <w:lang w:eastAsia="fr-FR"/>
        </w:rPr>
        <w:t xml:space="preserve">générale </w:t>
      </w:r>
      <w:r w:rsidR="009B6239" w:rsidRPr="00921E29">
        <w:rPr>
          <w:rFonts w:ascii="Arial" w:hAnsi="Arial" w:cs="Arial"/>
          <w:color w:val="000000"/>
          <w:lang w:eastAsia="fr-FR"/>
        </w:rPr>
        <w:t>de la Commission scolaire des Phares, Mme Madeleine Dugas.</w:t>
      </w:r>
    </w:p>
    <w:p w14:paraId="6DD7E9DD" w14:textId="77777777" w:rsidR="002648FE" w:rsidRPr="00630298" w:rsidRDefault="002648FE" w:rsidP="00470211">
      <w:pPr>
        <w:spacing w:line="240" w:lineRule="auto"/>
        <w:jc w:val="center"/>
        <w:rPr>
          <w:rFonts w:ascii="Arial" w:hAnsi="Arial" w:cs="Arial"/>
        </w:rPr>
      </w:pPr>
      <w:r w:rsidRPr="00630298">
        <w:rPr>
          <w:rFonts w:ascii="Arial" w:hAnsi="Arial" w:cs="Arial"/>
        </w:rPr>
        <w:t>-</w:t>
      </w:r>
      <w:r w:rsidR="002A0FBF">
        <w:rPr>
          <w:rFonts w:ascii="Arial" w:hAnsi="Arial" w:cs="Arial"/>
        </w:rPr>
        <w:t> </w:t>
      </w:r>
      <w:r w:rsidRPr="00630298">
        <w:rPr>
          <w:rFonts w:ascii="Arial" w:hAnsi="Arial" w:cs="Arial"/>
        </w:rPr>
        <w:t>30</w:t>
      </w:r>
      <w:r w:rsidR="002A0FBF">
        <w:rPr>
          <w:rFonts w:ascii="Arial" w:hAnsi="Arial" w:cs="Arial"/>
        </w:rPr>
        <w:t> </w:t>
      </w:r>
      <w:r w:rsidRPr="00630298">
        <w:rPr>
          <w:rFonts w:ascii="Arial" w:hAnsi="Arial" w:cs="Arial"/>
        </w:rPr>
        <w:t>-</w:t>
      </w:r>
    </w:p>
    <w:p w14:paraId="4E0DB91B" w14:textId="64CDB3DD" w:rsidR="002648FE" w:rsidRPr="00630298" w:rsidRDefault="002648FE" w:rsidP="002648FE">
      <w:pPr>
        <w:tabs>
          <w:tab w:val="left" w:pos="1418"/>
          <w:tab w:val="left" w:pos="4820"/>
        </w:tabs>
        <w:jc w:val="both"/>
        <w:rPr>
          <w:rFonts w:ascii="Arial" w:hAnsi="Arial" w:cs="Arial"/>
        </w:rPr>
      </w:pPr>
    </w:p>
    <w:p w14:paraId="7F833099" w14:textId="3A3F9568" w:rsidR="002648FE" w:rsidRPr="00630298" w:rsidRDefault="002648FE" w:rsidP="00630298">
      <w:pPr>
        <w:tabs>
          <w:tab w:val="left" w:pos="1418"/>
          <w:tab w:val="left" w:pos="4820"/>
        </w:tabs>
        <w:spacing w:after="0"/>
        <w:jc w:val="both"/>
        <w:rPr>
          <w:rFonts w:ascii="Arial" w:hAnsi="Arial" w:cs="Arial"/>
        </w:rPr>
      </w:pPr>
      <w:r w:rsidRPr="00630298">
        <w:rPr>
          <w:rFonts w:ascii="Arial" w:hAnsi="Arial" w:cs="Arial"/>
        </w:rPr>
        <w:t>Source</w:t>
      </w:r>
      <w:r w:rsidR="00A41CC9">
        <w:rPr>
          <w:rFonts w:ascii="Arial" w:hAnsi="Arial" w:cs="Arial"/>
        </w:rPr>
        <w:t> :</w:t>
      </w:r>
      <w:r w:rsidR="00A41CC9">
        <w:rPr>
          <w:rFonts w:ascii="Arial" w:hAnsi="Arial" w:cs="Arial"/>
        </w:rPr>
        <w:tab/>
        <w:t>Patricia, Côté</w:t>
      </w:r>
      <w:r w:rsidR="007B2D34">
        <w:rPr>
          <w:rFonts w:ascii="Arial" w:hAnsi="Arial" w:cs="Arial"/>
        </w:rPr>
        <w:t xml:space="preserve">, </w:t>
      </w:r>
      <w:r w:rsidR="00A41CC9">
        <w:rPr>
          <w:rFonts w:ascii="Arial" w:hAnsi="Arial" w:cs="Arial"/>
        </w:rPr>
        <w:t>Directrice de l’École de Sainte-Luce</w:t>
      </w:r>
    </w:p>
    <w:p w14:paraId="66EC5E15" w14:textId="77777777" w:rsidR="002A0FBF" w:rsidRPr="00630298" w:rsidRDefault="002A0FBF" w:rsidP="00630298">
      <w:pPr>
        <w:tabs>
          <w:tab w:val="left" w:pos="1418"/>
          <w:tab w:val="left" w:pos="4820"/>
        </w:tabs>
        <w:spacing w:after="0"/>
        <w:jc w:val="both"/>
        <w:rPr>
          <w:rFonts w:ascii="Arial" w:hAnsi="Arial" w:cs="Arial"/>
        </w:rPr>
      </w:pPr>
      <w:r w:rsidRPr="00630298">
        <w:rPr>
          <w:rFonts w:ascii="Arial" w:hAnsi="Arial" w:cs="Arial"/>
        </w:rPr>
        <w:tab/>
        <w:t>Commission scolaire des Phares</w:t>
      </w:r>
    </w:p>
    <w:p w14:paraId="14E23940" w14:textId="6797D721" w:rsidR="002A0FBF" w:rsidRDefault="007B2D34" w:rsidP="00630298">
      <w:pPr>
        <w:tabs>
          <w:tab w:val="left" w:pos="1418"/>
          <w:tab w:val="left" w:pos="4820"/>
        </w:tabs>
        <w:spacing w:after="0"/>
        <w:jc w:val="both"/>
        <w:rPr>
          <w:rFonts w:ascii="Arial" w:hAnsi="Arial" w:cs="Arial"/>
        </w:rPr>
      </w:pPr>
      <w:r>
        <w:rPr>
          <w:rFonts w:ascii="Arial" w:hAnsi="Arial" w:cs="Arial"/>
        </w:rPr>
        <w:tab/>
      </w:r>
      <w:r w:rsidR="000F4E48">
        <w:rPr>
          <w:rFonts w:ascii="Arial" w:hAnsi="Arial" w:cs="Arial"/>
        </w:rPr>
        <w:t>(418) 739-4844</w:t>
      </w:r>
    </w:p>
    <w:p w14:paraId="05B78BBD" w14:textId="6D788283" w:rsidR="00A41CC9" w:rsidRDefault="00A41CC9" w:rsidP="00630298">
      <w:pPr>
        <w:tabs>
          <w:tab w:val="left" w:pos="1418"/>
          <w:tab w:val="left" w:pos="4820"/>
        </w:tabs>
        <w:spacing w:after="0"/>
        <w:jc w:val="both"/>
        <w:rPr>
          <w:rFonts w:ascii="Arial" w:hAnsi="Arial" w:cs="Arial"/>
        </w:rPr>
      </w:pPr>
    </w:p>
    <w:p w14:paraId="711E74DD" w14:textId="450E04CE" w:rsidR="00A41CC9" w:rsidRPr="00630298" w:rsidRDefault="00A41CC9" w:rsidP="00B01663">
      <w:pPr>
        <w:tabs>
          <w:tab w:val="left" w:pos="1418"/>
          <w:tab w:val="left" w:pos="4820"/>
        </w:tabs>
        <w:spacing w:after="0"/>
        <w:jc w:val="both"/>
        <w:rPr>
          <w:rFonts w:ascii="Arial" w:hAnsi="Arial" w:cs="Arial"/>
        </w:rPr>
      </w:pPr>
      <w:r w:rsidRPr="00630298">
        <w:rPr>
          <w:rFonts w:ascii="Arial" w:hAnsi="Arial" w:cs="Arial"/>
        </w:rPr>
        <w:t>Source</w:t>
      </w:r>
      <w:r>
        <w:rPr>
          <w:rFonts w:ascii="Arial" w:hAnsi="Arial" w:cs="Arial"/>
        </w:rPr>
        <w:t> :</w:t>
      </w:r>
      <w:r>
        <w:rPr>
          <w:rFonts w:ascii="Arial" w:hAnsi="Arial" w:cs="Arial"/>
        </w:rPr>
        <w:tab/>
        <w:t>Lyne, Mori</w:t>
      </w:r>
      <w:r w:rsidR="005435AF">
        <w:rPr>
          <w:rFonts w:ascii="Arial" w:hAnsi="Arial" w:cs="Arial"/>
        </w:rPr>
        <w:t>s</w:t>
      </w:r>
      <w:r>
        <w:rPr>
          <w:rFonts w:ascii="Arial" w:hAnsi="Arial" w:cs="Arial"/>
        </w:rPr>
        <w:t xml:space="preserve">sette, </w:t>
      </w:r>
    </w:p>
    <w:p w14:paraId="15E921B0" w14:textId="77777777" w:rsidR="00B01663" w:rsidRDefault="00A41CC9" w:rsidP="00B01663">
      <w:pPr>
        <w:tabs>
          <w:tab w:val="left" w:pos="1418"/>
          <w:tab w:val="left" w:pos="4820"/>
        </w:tabs>
        <w:spacing w:after="0"/>
        <w:jc w:val="both"/>
        <w:rPr>
          <w:rFonts w:ascii="Gill Sans Light" w:hAnsi="Gill Sans Light"/>
          <w:color w:val="000000"/>
          <w:sz w:val="20"/>
          <w:szCs w:val="20"/>
          <w:lang w:eastAsia="fr-FR"/>
        </w:rPr>
      </w:pPr>
      <w:r w:rsidRPr="00630298">
        <w:rPr>
          <w:rFonts w:ascii="Arial" w:hAnsi="Arial" w:cs="Arial"/>
        </w:rPr>
        <w:tab/>
      </w:r>
      <w:r w:rsidR="00B01663" w:rsidRPr="00B01663">
        <w:rPr>
          <w:rFonts w:ascii="Arial" w:hAnsi="Arial" w:cs="Arial"/>
          <w:color w:val="000000"/>
          <w:sz w:val="20"/>
          <w:szCs w:val="20"/>
          <w:lang w:eastAsia="fr-FR"/>
        </w:rPr>
        <w:t>M</w:t>
      </w:r>
      <w:r w:rsidR="00B01663" w:rsidRPr="0009216A">
        <w:rPr>
          <w:rFonts w:ascii="Gill Sans Light" w:hAnsi="Gill Sans Light"/>
          <w:color w:val="000000"/>
          <w:sz w:val="20"/>
          <w:szCs w:val="20"/>
          <w:lang w:eastAsia="fr-FR"/>
        </w:rPr>
        <w:t xml:space="preserve"> </w:t>
      </w:r>
      <w:r w:rsidR="00B01663" w:rsidRPr="0009216A">
        <w:rPr>
          <w:rFonts w:ascii="Wingdings" w:hAnsi="Wingdings"/>
          <w:color w:val="000000"/>
          <w:sz w:val="20"/>
          <w:szCs w:val="20"/>
        </w:rPr>
        <w:t></w:t>
      </w:r>
      <w:r w:rsidR="00B01663" w:rsidRPr="0009216A">
        <w:rPr>
          <w:rFonts w:ascii="Gill Sans Light" w:hAnsi="Gill Sans Light"/>
          <w:color w:val="000000"/>
          <w:sz w:val="20"/>
          <w:szCs w:val="20"/>
          <w:lang w:eastAsia="fr-FR"/>
        </w:rPr>
        <w:t xml:space="preserve"> </w:t>
      </w:r>
      <w:r w:rsidR="00B01663" w:rsidRPr="00B01663">
        <w:rPr>
          <w:rFonts w:ascii="Arial" w:hAnsi="Arial" w:cs="Arial"/>
          <w:color w:val="000000"/>
          <w:lang w:eastAsia="fr-FR"/>
        </w:rPr>
        <w:t>Expertise marine</w:t>
      </w:r>
    </w:p>
    <w:p w14:paraId="2946A52A" w14:textId="169DF515" w:rsidR="00A41CC9" w:rsidRDefault="001B45E2" w:rsidP="00B01663">
      <w:pPr>
        <w:tabs>
          <w:tab w:val="left" w:pos="1418"/>
          <w:tab w:val="left" w:pos="4820"/>
        </w:tabs>
        <w:spacing w:after="0"/>
        <w:ind w:left="1418"/>
        <w:jc w:val="both"/>
        <w:rPr>
          <w:rFonts w:ascii="Arial" w:hAnsi="Arial" w:cs="Arial"/>
        </w:rPr>
      </w:pPr>
      <w:r>
        <w:rPr>
          <w:rFonts w:ascii="Arial" w:hAnsi="Arial" w:cs="Arial"/>
        </w:rPr>
        <w:t>(418) 750-5685</w:t>
      </w:r>
    </w:p>
    <w:p w14:paraId="7941BDB0" w14:textId="77777777" w:rsidR="001B45E2" w:rsidRPr="0009216A" w:rsidRDefault="00C2760F" w:rsidP="001B45E2">
      <w:pPr>
        <w:tabs>
          <w:tab w:val="left" w:pos="1418"/>
          <w:tab w:val="left" w:pos="4820"/>
        </w:tabs>
        <w:spacing w:after="0"/>
        <w:ind w:left="1418"/>
        <w:jc w:val="both"/>
        <w:rPr>
          <w:rFonts w:ascii="Gill Sans Light" w:hAnsi="Gill Sans Light"/>
          <w:color w:val="000000"/>
          <w:sz w:val="20"/>
          <w:szCs w:val="20"/>
          <w:lang w:eastAsia="fr-FR"/>
        </w:rPr>
      </w:pPr>
      <w:hyperlink r:id="rId12" w:history="1">
        <w:r w:rsidR="001B45E2" w:rsidRPr="0009216A">
          <w:rPr>
            <w:rStyle w:val="Lienhypertexte"/>
            <w:rFonts w:ascii="Gill Sans Light" w:hAnsi="Gill Sans Light"/>
            <w:sz w:val="20"/>
            <w:szCs w:val="20"/>
            <w:lang w:eastAsia="fr-FR"/>
          </w:rPr>
          <w:t>lyne@m-expertisemarine.com</w:t>
        </w:r>
      </w:hyperlink>
    </w:p>
    <w:p w14:paraId="6A16FAFA" w14:textId="77777777" w:rsidR="001B45E2" w:rsidRPr="0009216A" w:rsidRDefault="00C2760F" w:rsidP="001B45E2">
      <w:pPr>
        <w:tabs>
          <w:tab w:val="left" w:pos="1418"/>
          <w:tab w:val="left" w:pos="4820"/>
        </w:tabs>
        <w:spacing w:after="0"/>
        <w:ind w:left="1418"/>
        <w:jc w:val="both"/>
        <w:rPr>
          <w:rFonts w:ascii="Gill Sans Light" w:hAnsi="Gill Sans Light"/>
          <w:color w:val="000000"/>
          <w:sz w:val="20"/>
          <w:szCs w:val="20"/>
          <w:lang w:eastAsia="fr-FR"/>
        </w:rPr>
      </w:pPr>
      <w:hyperlink r:id="rId13" w:history="1">
        <w:r w:rsidR="001B45E2" w:rsidRPr="0009216A">
          <w:rPr>
            <w:rStyle w:val="Lienhypertexte"/>
            <w:rFonts w:ascii="Gill Sans Light" w:hAnsi="Gill Sans Light"/>
            <w:sz w:val="20"/>
            <w:szCs w:val="20"/>
            <w:lang w:eastAsia="fr-FR"/>
          </w:rPr>
          <w:t>www.m-expertisemarine.com</w:t>
        </w:r>
      </w:hyperlink>
    </w:p>
    <w:p w14:paraId="44CFF6F4" w14:textId="77777777" w:rsidR="001B45E2" w:rsidRPr="00B01663" w:rsidRDefault="001B45E2" w:rsidP="00B01663">
      <w:pPr>
        <w:tabs>
          <w:tab w:val="left" w:pos="1418"/>
          <w:tab w:val="left" w:pos="4820"/>
        </w:tabs>
        <w:spacing w:after="0"/>
        <w:ind w:left="1418"/>
        <w:jc w:val="both"/>
        <w:rPr>
          <w:rFonts w:ascii="Arial" w:hAnsi="Arial" w:cs="Arial"/>
        </w:rPr>
      </w:pPr>
    </w:p>
    <w:p w14:paraId="45BB1C20" w14:textId="77777777" w:rsidR="002648FE" w:rsidRPr="00630298" w:rsidRDefault="002648FE" w:rsidP="002648FE">
      <w:pPr>
        <w:rPr>
          <w:rFonts w:ascii="Arial" w:hAnsi="Arial" w:cs="Arial"/>
          <w:b/>
          <w:sz w:val="20"/>
          <w:szCs w:val="20"/>
        </w:rPr>
      </w:pPr>
    </w:p>
    <w:p w14:paraId="3632C33B" w14:textId="77777777" w:rsidR="002648FE" w:rsidRPr="00630298" w:rsidRDefault="002648FE" w:rsidP="002648FE">
      <w:pPr>
        <w:rPr>
          <w:rFonts w:ascii="Arial" w:hAnsi="Arial" w:cs="Arial"/>
          <w:b/>
          <w:sz w:val="20"/>
          <w:szCs w:val="20"/>
        </w:rPr>
      </w:pPr>
    </w:p>
    <w:p w14:paraId="54786C79" w14:textId="77777777" w:rsidR="002648FE" w:rsidRPr="00630298" w:rsidRDefault="002648FE" w:rsidP="002648FE">
      <w:pPr>
        <w:rPr>
          <w:rFonts w:ascii="Arial" w:hAnsi="Arial" w:cs="Arial"/>
          <w:b/>
          <w:sz w:val="20"/>
          <w:szCs w:val="20"/>
        </w:rPr>
      </w:pPr>
      <w:r w:rsidRPr="00630298">
        <w:rPr>
          <w:rFonts w:ascii="Arial" w:hAnsi="Arial" w:cs="Arial"/>
          <w:b/>
          <w:sz w:val="20"/>
          <w:szCs w:val="20"/>
        </w:rPr>
        <w:t>À propos de la Commission scolaire des Phares</w:t>
      </w:r>
    </w:p>
    <w:p w14:paraId="2AE64715" w14:textId="77777777" w:rsidR="002648FE" w:rsidRPr="00630298" w:rsidRDefault="002648FE" w:rsidP="002648FE">
      <w:pPr>
        <w:pStyle w:val="NormalWeb"/>
        <w:jc w:val="both"/>
        <w:rPr>
          <w:rFonts w:ascii="Arial" w:hAnsi="Arial" w:cs="Arial"/>
          <w:sz w:val="20"/>
          <w:szCs w:val="20"/>
          <w:lang w:val="fr-FR"/>
        </w:rPr>
      </w:pPr>
      <w:r w:rsidRPr="00630298">
        <w:rPr>
          <w:rFonts w:ascii="Arial" w:hAnsi="Arial" w:cs="Arial"/>
          <w:sz w:val="20"/>
          <w:szCs w:val="20"/>
          <w:lang w:val="fr-FR"/>
        </w:rPr>
        <w:t xml:space="preserve">La Commission scolaire des Phares couvre le territoire des municipalités régionales de comtés de La </w:t>
      </w:r>
      <w:proofErr w:type="spellStart"/>
      <w:r w:rsidRPr="00630298">
        <w:rPr>
          <w:rFonts w:ascii="Arial" w:hAnsi="Arial" w:cs="Arial"/>
          <w:sz w:val="20"/>
          <w:szCs w:val="20"/>
          <w:lang w:val="fr-FR"/>
        </w:rPr>
        <w:t>Mitis</w:t>
      </w:r>
      <w:proofErr w:type="spellEnd"/>
      <w:r w:rsidRPr="00630298">
        <w:rPr>
          <w:rFonts w:ascii="Arial" w:hAnsi="Arial" w:cs="Arial"/>
          <w:sz w:val="20"/>
          <w:szCs w:val="20"/>
          <w:lang w:val="fr-FR"/>
        </w:rPr>
        <w:t xml:space="preserve"> et de Rimouski-</w:t>
      </w:r>
      <w:proofErr w:type="spellStart"/>
      <w:r w:rsidRPr="00630298">
        <w:rPr>
          <w:rFonts w:ascii="Arial" w:hAnsi="Arial" w:cs="Arial"/>
          <w:sz w:val="20"/>
          <w:szCs w:val="20"/>
          <w:lang w:val="fr-FR"/>
        </w:rPr>
        <w:t>Neigette</w:t>
      </w:r>
      <w:proofErr w:type="spellEnd"/>
      <w:r w:rsidRPr="00630298">
        <w:rPr>
          <w:rFonts w:ascii="Arial" w:hAnsi="Arial" w:cs="Arial"/>
          <w:sz w:val="20"/>
          <w:szCs w:val="20"/>
          <w:lang w:val="fr-FR"/>
        </w:rPr>
        <w:t>. Elle offre des services à près de 10 000 élèves, jeunes et adultes. La Commission scolaire des Phares joue un rôle de premier plan en matière d’éducation. Elle intervient au préscolaire, au primaire et au secondaire, en formation professionnelle, en formation des adultes et offre également un service d’aide aux entreprises en plein essor. Par la mise en œuvre quotidienne de sa mission, la Commission scolaire des Phares favorise l’accès au savoir et à la culture, contribue au rehaussement du niveau scientifique, culturel, spirituel et professionnel et assure la promotion de l’éducation. Le rôle de la Commission scolaire des Phares dans le développement régional en fait un rouage essentiel de la région bas-laurentienne.</w:t>
      </w:r>
    </w:p>
    <w:p w14:paraId="37EB3F36" w14:textId="77777777" w:rsidR="00AB55DC" w:rsidRPr="00AB55DC" w:rsidRDefault="00AB55DC" w:rsidP="00246ADE">
      <w:pPr>
        <w:rPr>
          <w:lang w:val="fr-FR"/>
        </w:rPr>
      </w:pPr>
    </w:p>
    <w:sectPr w:rsidR="00AB55DC" w:rsidRPr="00AB55DC" w:rsidSect="003A39F9">
      <w:headerReference w:type="even" r:id="rId14"/>
      <w:headerReference w:type="default" r:id="rId15"/>
      <w:footerReference w:type="even" r:id="rId16"/>
      <w:footerReference w:type="default" r:id="rId17"/>
      <w:headerReference w:type="first" r:id="rId18"/>
      <w:footerReference w:type="first" r:id="rId19"/>
      <w:pgSz w:w="12240" w:h="15840"/>
      <w:pgMar w:top="851" w:right="104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3716" w14:textId="77777777" w:rsidR="008351DD" w:rsidRDefault="008351DD" w:rsidP="00B17EE2">
      <w:pPr>
        <w:spacing w:after="0" w:line="240" w:lineRule="auto"/>
      </w:pPr>
      <w:r>
        <w:separator/>
      </w:r>
    </w:p>
  </w:endnote>
  <w:endnote w:type="continuationSeparator" w:id="0">
    <w:p w14:paraId="52683ADA" w14:textId="77777777" w:rsidR="008351DD" w:rsidRDefault="008351DD" w:rsidP="00B1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HelveticaNeue">
    <w:altName w:val="Times New Roman"/>
    <w:charset w:val="00"/>
    <w:family w:val="auto"/>
    <w:pitch w:val="default"/>
  </w:font>
  <w:font w:name="Gill Sans Light">
    <w:altName w:val="Segoe UI Semilight"/>
    <w:charset w:val="00"/>
    <w:family w:val="swiss"/>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768D" w14:textId="77777777" w:rsidR="00B17EE2" w:rsidRDefault="00B17E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033C" w14:textId="77777777" w:rsidR="00B17EE2" w:rsidRDefault="00B17E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07F8" w14:textId="77777777" w:rsidR="00B17EE2" w:rsidRDefault="00B17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1CFB" w14:textId="77777777" w:rsidR="008351DD" w:rsidRDefault="008351DD" w:rsidP="00B17EE2">
      <w:pPr>
        <w:spacing w:after="0" w:line="240" w:lineRule="auto"/>
      </w:pPr>
      <w:r>
        <w:separator/>
      </w:r>
    </w:p>
  </w:footnote>
  <w:footnote w:type="continuationSeparator" w:id="0">
    <w:p w14:paraId="658546F6" w14:textId="77777777" w:rsidR="008351DD" w:rsidRDefault="008351DD" w:rsidP="00B1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DEA6" w14:textId="77777777" w:rsidR="00B17EE2" w:rsidRDefault="00B17E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DBB1" w14:textId="77777777" w:rsidR="00B17EE2" w:rsidRDefault="00B17E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E998" w14:textId="77777777" w:rsidR="00B17EE2" w:rsidRDefault="00B17E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3"/>
    <w:rsid w:val="00004D8F"/>
    <w:rsid w:val="000074DD"/>
    <w:rsid w:val="00037A40"/>
    <w:rsid w:val="00097D58"/>
    <w:rsid w:val="000F4E48"/>
    <w:rsid w:val="00133F68"/>
    <w:rsid w:val="00142DED"/>
    <w:rsid w:val="00172AC4"/>
    <w:rsid w:val="00185D71"/>
    <w:rsid w:val="00191F95"/>
    <w:rsid w:val="001B45E2"/>
    <w:rsid w:val="0021471F"/>
    <w:rsid w:val="00246ADE"/>
    <w:rsid w:val="00253AED"/>
    <w:rsid w:val="002648FE"/>
    <w:rsid w:val="002A0FBF"/>
    <w:rsid w:val="003343E5"/>
    <w:rsid w:val="0035646B"/>
    <w:rsid w:val="0037165B"/>
    <w:rsid w:val="003A39F9"/>
    <w:rsid w:val="00470211"/>
    <w:rsid w:val="004B4F8D"/>
    <w:rsid w:val="00507209"/>
    <w:rsid w:val="005435AF"/>
    <w:rsid w:val="005B5DBB"/>
    <w:rsid w:val="005C74FE"/>
    <w:rsid w:val="00611093"/>
    <w:rsid w:val="00630298"/>
    <w:rsid w:val="00675C01"/>
    <w:rsid w:val="006D1128"/>
    <w:rsid w:val="007238A2"/>
    <w:rsid w:val="007B2D34"/>
    <w:rsid w:val="007F2ACE"/>
    <w:rsid w:val="0080177F"/>
    <w:rsid w:val="008106F1"/>
    <w:rsid w:val="00827B03"/>
    <w:rsid w:val="008351DD"/>
    <w:rsid w:val="00836F48"/>
    <w:rsid w:val="008607C6"/>
    <w:rsid w:val="00876A77"/>
    <w:rsid w:val="0087709D"/>
    <w:rsid w:val="008F0819"/>
    <w:rsid w:val="00904656"/>
    <w:rsid w:val="00921E29"/>
    <w:rsid w:val="009B6239"/>
    <w:rsid w:val="009D3EFB"/>
    <w:rsid w:val="00A22892"/>
    <w:rsid w:val="00A354BF"/>
    <w:rsid w:val="00A41CC9"/>
    <w:rsid w:val="00A41EFA"/>
    <w:rsid w:val="00A43596"/>
    <w:rsid w:val="00AB55DC"/>
    <w:rsid w:val="00AB57D1"/>
    <w:rsid w:val="00B01663"/>
    <w:rsid w:val="00B17EE2"/>
    <w:rsid w:val="00B364DC"/>
    <w:rsid w:val="00B83AD8"/>
    <w:rsid w:val="00B85C3D"/>
    <w:rsid w:val="00BA219B"/>
    <w:rsid w:val="00BA5FAB"/>
    <w:rsid w:val="00C2760F"/>
    <w:rsid w:val="00C722D9"/>
    <w:rsid w:val="00CF1D21"/>
    <w:rsid w:val="00D21F31"/>
    <w:rsid w:val="00D67B03"/>
    <w:rsid w:val="00D93752"/>
    <w:rsid w:val="00DA18A2"/>
    <w:rsid w:val="00DA5EBD"/>
    <w:rsid w:val="00E1229B"/>
    <w:rsid w:val="00E52422"/>
    <w:rsid w:val="00E64762"/>
    <w:rsid w:val="00E67528"/>
    <w:rsid w:val="00E959E8"/>
    <w:rsid w:val="00EA2F0F"/>
    <w:rsid w:val="00EE53DC"/>
    <w:rsid w:val="00F21803"/>
    <w:rsid w:val="00F9441C"/>
    <w:rsid w:val="00FB0E7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B21A395"/>
  <w15:docId w15:val="{698C3320-2BAF-4B3F-A1E4-1435CC71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F21803"/>
    <w:pPr>
      <w:framePr w:hSpace="187" w:wrap="around" w:vAnchor="page" w:hAnchor="page" w:xAlign="center" w:y="1441"/>
      <w:spacing w:after="0" w:line="240" w:lineRule="auto"/>
    </w:pPr>
    <w:rPr>
      <w:rFonts w:ascii="Century Gothic" w:eastAsia="Times New Roman" w:hAnsi="Century Gothic" w:cs="Century Gothic"/>
      <w:caps/>
      <w:color w:val="642100"/>
      <w:sz w:val="18"/>
      <w:szCs w:val="18"/>
      <w:lang w:val="fr-FR" w:eastAsia="fr-FR"/>
    </w:rPr>
  </w:style>
  <w:style w:type="paragraph" w:customStyle="1" w:styleId="CompanyInformation">
    <w:name w:val="Company Information"/>
    <w:basedOn w:val="Normal"/>
    <w:uiPriority w:val="99"/>
    <w:rsid w:val="00F21803"/>
    <w:pPr>
      <w:spacing w:after="0" w:line="200" w:lineRule="exact"/>
    </w:pPr>
    <w:rPr>
      <w:rFonts w:ascii="Century Gothic" w:eastAsia="Times New Roman" w:hAnsi="Century Gothic" w:cs="Century Gothic"/>
      <w:color w:val="346084"/>
      <w:sz w:val="18"/>
      <w:szCs w:val="18"/>
      <w:lang w:val="fr-FR" w:eastAsia="fr-FR"/>
    </w:rPr>
  </w:style>
  <w:style w:type="paragraph" w:styleId="NormalWeb">
    <w:name w:val="Normal (Web)"/>
    <w:basedOn w:val="Normal"/>
    <w:unhideWhenUsed/>
    <w:rsid w:val="008F081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A0F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0FBF"/>
    <w:rPr>
      <w:rFonts w:ascii="Lucida Grande" w:hAnsi="Lucida Grande" w:cs="Lucida Grande"/>
      <w:sz w:val="18"/>
      <w:szCs w:val="18"/>
    </w:rPr>
  </w:style>
  <w:style w:type="character" w:styleId="Lienhypertexte">
    <w:name w:val="Hyperlink"/>
    <w:basedOn w:val="Policepardfaut"/>
    <w:uiPriority w:val="99"/>
    <w:rsid w:val="001B45E2"/>
    <w:rPr>
      <w:color w:val="0000FF"/>
      <w:u w:val="single"/>
    </w:rPr>
  </w:style>
  <w:style w:type="character" w:styleId="Lienhypertextesuivivisit">
    <w:name w:val="FollowedHyperlink"/>
    <w:basedOn w:val="Policepardfaut"/>
    <w:uiPriority w:val="99"/>
    <w:semiHidden/>
    <w:unhideWhenUsed/>
    <w:rsid w:val="00611093"/>
    <w:rPr>
      <w:color w:val="800080" w:themeColor="followedHyperlink"/>
      <w:u w:val="single"/>
    </w:rPr>
  </w:style>
  <w:style w:type="paragraph" w:styleId="En-tte">
    <w:name w:val="header"/>
    <w:basedOn w:val="Normal"/>
    <w:link w:val="En-tteCar"/>
    <w:uiPriority w:val="99"/>
    <w:unhideWhenUsed/>
    <w:rsid w:val="00B17EE2"/>
    <w:pPr>
      <w:tabs>
        <w:tab w:val="center" w:pos="4703"/>
        <w:tab w:val="right" w:pos="9406"/>
      </w:tabs>
      <w:spacing w:after="0" w:line="240" w:lineRule="auto"/>
    </w:pPr>
  </w:style>
  <w:style w:type="character" w:customStyle="1" w:styleId="En-tteCar">
    <w:name w:val="En-tête Car"/>
    <w:basedOn w:val="Policepardfaut"/>
    <w:link w:val="En-tte"/>
    <w:uiPriority w:val="99"/>
    <w:rsid w:val="00B17EE2"/>
  </w:style>
  <w:style w:type="paragraph" w:styleId="Pieddepage">
    <w:name w:val="footer"/>
    <w:basedOn w:val="Normal"/>
    <w:link w:val="PieddepageCar"/>
    <w:uiPriority w:val="99"/>
    <w:unhideWhenUsed/>
    <w:rsid w:val="00B17EE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1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827">
      <w:bodyDiv w:val="1"/>
      <w:marLeft w:val="0"/>
      <w:marRight w:val="0"/>
      <w:marTop w:val="0"/>
      <w:marBottom w:val="0"/>
      <w:divBdr>
        <w:top w:val="none" w:sz="0" w:space="0" w:color="auto"/>
        <w:left w:val="none" w:sz="0" w:space="0" w:color="auto"/>
        <w:bottom w:val="none" w:sz="0" w:space="0" w:color="auto"/>
        <w:right w:val="none" w:sz="0" w:space="0" w:color="auto"/>
      </w:divBdr>
    </w:div>
    <w:div w:id="970592761">
      <w:bodyDiv w:val="1"/>
      <w:marLeft w:val="0"/>
      <w:marRight w:val="0"/>
      <w:marTop w:val="0"/>
      <w:marBottom w:val="0"/>
      <w:divBdr>
        <w:top w:val="none" w:sz="0" w:space="0" w:color="auto"/>
        <w:left w:val="none" w:sz="0" w:space="0" w:color="auto"/>
        <w:bottom w:val="none" w:sz="0" w:space="0" w:color="auto"/>
        <w:right w:val="none" w:sz="0" w:space="0" w:color="auto"/>
      </w:divBdr>
    </w:div>
    <w:div w:id="12717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expertisemarine.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lyne@m-expertisemarine.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DDD5BBDD-4665-4A55-B4AE-6F1FB68DCCE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3968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CsPhares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CSDP</dc:creator>
  <cp:lastModifiedBy>Monique Verdon</cp:lastModifiedBy>
  <cp:revision>7</cp:revision>
  <cp:lastPrinted>2017-10-12T13:34:00Z</cp:lastPrinted>
  <dcterms:created xsi:type="dcterms:W3CDTF">2019-04-25T19:50:00Z</dcterms:created>
  <dcterms:modified xsi:type="dcterms:W3CDTF">2019-05-06T18:23:00Z</dcterms:modified>
</cp:coreProperties>
</file>