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B9AE4"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p>
    <w:p w14:paraId="47DC4480" w14:textId="6B5829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r>
        <w:rPr>
          <w:rFonts w:ascii="Calibri" w:eastAsia="Calibri" w:hAnsi="Calibri" w:cs="Calibri"/>
        </w:rPr>
        <w:t>Chers parents,</w:t>
      </w:r>
    </w:p>
    <w:p w14:paraId="7BF2B435"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p>
    <w:p w14:paraId="4773DD0F" w14:textId="28D582F3"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r w:rsidRPr="00CB0179">
        <w:rPr>
          <w:rFonts w:ascii="Calibri" w:eastAsia="Calibri" w:hAnsi="Calibri" w:cs="Calibri"/>
        </w:rPr>
        <w:t>Le secteur du transport scolaire met en place un formulaire de transport en ligne pour remplacer le formulaire papier utilisé lors des années précédentes. Les parents pourront maintenant remplir le formulaire directement à partir d</w:t>
      </w:r>
      <w:r>
        <w:rPr>
          <w:rFonts w:ascii="Calibri" w:eastAsia="Calibri" w:hAnsi="Calibri" w:cs="Calibri"/>
        </w:rPr>
        <w:t>u</w:t>
      </w:r>
      <w:r w:rsidRPr="00CB0179">
        <w:rPr>
          <w:rFonts w:ascii="Calibri" w:eastAsia="Calibri" w:hAnsi="Calibri" w:cs="Calibri"/>
        </w:rPr>
        <w:t xml:space="preserve"> site web </w:t>
      </w:r>
      <w:r>
        <w:rPr>
          <w:rFonts w:ascii="Calibri" w:eastAsia="Calibri" w:hAnsi="Calibri" w:cs="Calibri"/>
        </w:rPr>
        <w:t xml:space="preserve">du Centre de services scolaire des Phares </w:t>
      </w:r>
      <w:r w:rsidRPr="00CB0179">
        <w:rPr>
          <w:rFonts w:ascii="Calibri" w:eastAsia="Calibri" w:hAnsi="Calibri" w:cs="Calibri"/>
        </w:rPr>
        <w:t>en plus de faire le paiement en ligne via leur institution financière.</w:t>
      </w:r>
    </w:p>
    <w:p w14:paraId="58668D19" w14:textId="77777777" w:rsidR="00CB0179" w:rsidRP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p>
    <w:p w14:paraId="42F45FAA" w14:textId="713FD1B2"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r w:rsidRPr="00CB0179">
        <w:rPr>
          <w:rFonts w:ascii="Calibri" w:eastAsia="Calibri" w:hAnsi="Calibri" w:cs="Calibri"/>
          <w:b/>
          <w:bCs/>
        </w:rPr>
        <w:t>La période d’inscription aura lieu du 26 mai au 14 juin 2021</w:t>
      </w:r>
      <w:r w:rsidRPr="00CB0179">
        <w:rPr>
          <w:rFonts w:ascii="Calibri" w:eastAsia="Calibri" w:hAnsi="Calibri" w:cs="Calibri"/>
        </w:rPr>
        <w:t xml:space="preserve">. </w:t>
      </w:r>
    </w:p>
    <w:p w14:paraId="385C7CCC" w14:textId="77777777" w:rsidR="00CB0179" w:rsidRP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p>
    <w:p w14:paraId="0033D7EA"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r w:rsidRPr="00CB0179">
        <w:rPr>
          <w:rFonts w:ascii="Calibri" w:eastAsia="Calibri" w:hAnsi="Calibri" w:cs="Calibri"/>
        </w:rPr>
        <w:t xml:space="preserve">Le lien pour remplir la demande en ligne est disponible </w:t>
      </w:r>
      <w:hyperlink r:id="rId4" w:history="1">
        <w:r w:rsidRPr="00CB0179">
          <w:rPr>
            <w:rFonts w:ascii="Calibri" w:eastAsia="Calibri" w:hAnsi="Calibri" w:cs="Calibri"/>
            <w:b/>
            <w:bCs/>
            <w:color w:val="0563C1"/>
            <w:u w:val="single"/>
            <w:lang w:val="fr-FR"/>
          </w:rPr>
          <w:t>à partir de notre nouvelle page Transport scolaire</w:t>
        </w:r>
      </w:hyperlink>
      <w:r w:rsidRPr="00CB0179">
        <w:rPr>
          <w:rFonts w:ascii="Calibri" w:eastAsia="Calibri" w:hAnsi="Calibri" w:cs="Calibri"/>
          <w:b/>
          <w:bCs/>
          <w:lang w:val="fr-FR"/>
        </w:rPr>
        <w:t xml:space="preserve"> </w:t>
      </w:r>
      <w:r w:rsidRPr="00CB0179">
        <w:rPr>
          <w:rFonts w:ascii="Calibri" w:eastAsia="Calibri" w:hAnsi="Calibri" w:cs="Calibri"/>
          <w:lang w:val="fr-FR"/>
        </w:rPr>
        <w:t xml:space="preserve">qui a été mise à jour </w:t>
      </w:r>
      <w:r>
        <w:rPr>
          <w:rFonts w:ascii="Calibri" w:eastAsia="Calibri" w:hAnsi="Calibri" w:cs="Calibri"/>
          <w:lang w:val="fr-FR"/>
        </w:rPr>
        <w:t>dernièrement</w:t>
      </w:r>
      <w:r w:rsidRPr="00CB0179">
        <w:rPr>
          <w:rFonts w:ascii="Calibri" w:eastAsia="Calibri" w:hAnsi="Calibri" w:cs="Calibri"/>
          <w:lang w:val="fr-FR"/>
        </w:rPr>
        <w:t>.</w:t>
      </w:r>
    </w:p>
    <w:p w14:paraId="6B98975B"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p>
    <w:p w14:paraId="2E20DD10"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r w:rsidRPr="00CB0179">
        <w:rPr>
          <w:rFonts w:ascii="Calibri" w:eastAsia="Calibri" w:hAnsi="Calibri" w:cs="Calibri"/>
          <w:b/>
          <w:bCs/>
          <w:lang w:val="fr-FR"/>
        </w:rPr>
        <w:t xml:space="preserve"> </w:t>
      </w:r>
      <w:r w:rsidRPr="00CB0179">
        <w:rPr>
          <w:rFonts w:ascii="Calibri" w:eastAsia="Calibri" w:hAnsi="Calibri" w:cs="Calibri"/>
          <w:lang w:val="fr-FR"/>
        </w:rPr>
        <w:t>Les parents qui font l’inscription en ligne avant le 14 juin s’assurent d’avoir une confirmation pour le transport scolaire avant la rentrée scolaire en août.</w:t>
      </w:r>
    </w:p>
    <w:p w14:paraId="0C239857" w14:textId="7777777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p>
    <w:p w14:paraId="3406E715" w14:textId="4C980856"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r w:rsidRPr="00CB0179">
        <w:rPr>
          <w:rFonts w:ascii="Calibri" w:eastAsia="Calibri" w:hAnsi="Calibri" w:cs="Calibri"/>
          <w:lang w:val="fr-FR"/>
        </w:rPr>
        <w:t xml:space="preserve"> Le formulaire sera bien sûr accessible tout au long de l’année.</w:t>
      </w:r>
    </w:p>
    <w:p w14:paraId="7F84B70F" w14:textId="216FC944"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p>
    <w:p w14:paraId="5888F145" w14:textId="79B1DC97" w:rsid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lang w:val="fr-FR"/>
        </w:rPr>
      </w:pPr>
      <w:r>
        <w:rPr>
          <w:rFonts w:ascii="Calibri" w:eastAsia="Calibri" w:hAnsi="Calibri" w:cs="Calibri"/>
          <w:lang w:val="fr-FR"/>
        </w:rPr>
        <w:t>2021-05-25</w:t>
      </w:r>
    </w:p>
    <w:p w14:paraId="37687CCD" w14:textId="77777777" w:rsidR="00CB0179" w:rsidRPr="00CB0179" w:rsidRDefault="00CB0179" w:rsidP="00CB0179">
      <w:pPr>
        <w:pBdr>
          <w:top w:val="threeDEngrave" w:sz="24" w:space="1" w:color="auto"/>
          <w:left w:val="threeDEngrave" w:sz="24" w:space="4" w:color="auto"/>
          <w:bottom w:val="threeDEmboss" w:sz="24" w:space="1" w:color="auto"/>
          <w:right w:val="threeDEmboss" w:sz="24" w:space="4" w:color="auto"/>
        </w:pBdr>
        <w:spacing w:after="0" w:line="240" w:lineRule="auto"/>
        <w:rPr>
          <w:rFonts w:ascii="Calibri" w:eastAsia="Calibri" w:hAnsi="Calibri" w:cs="Calibri"/>
        </w:rPr>
      </w:pPr>
    </w:p>
    <w:p w14:paraId="07DBE0CE" w14:textId="77777777" w:rsidR="00CB0179" w:rsidRPr="00CB0179" w:rsidRDefault="00CB0179" w:rsidP="00CB0179">
      <w:pPr>
        <w:spacing w:after="0" w:line="240" w:lineRule="auto"/>
        <w:rPr>
          <w:rFonts w:ascii="Calibri" w:eastAsia="Calibri" w:hAnsi="Calibri" w:cs="Calibri"/>
        </w:rPr>
      </w:pPr>
    </w:p>
    <w:p w14:paraId="1FD0055E" w14:textId="4A4F4181" w:rsidR="004972E8" w:rsidRPr="00CB0179" w:rsidRDefault="004972E8" w:rsidP="00CB0179"/>
    <w:sectPr w:rsidR="004972E8" w:rsidRPr="00CB01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79"/>
    <w:rsid w:val="004972E8"/>
    <w:rsid w:val="00CB01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106"/>
  <w15:chartTrackingRefBased/>
  <w15:docId w15:val="{FBB6DFC1-4BDB-4EB0-80F4-EEF071F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1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phares.qc.ca/transport-sco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749</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Verdon</dc:creator>
  <cp:keywords/>
  <dc:description/>
  <cp:lastModifiedBy>Monique Verdon</cp:lastModifiedBy>
  <cp:revision>1</cp:revision>
  <dcterms:created xsi:type="dcterms:W3CDTF">2021-05-25T14:32:00Z</dcterms:created>
  <dcterms:modified xsi:type="dcterms:W3CDTF">2021-05-25T14:36:00Z</dcterms:modified>
</cp:coreProperties>
</file>